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eastAsia="zh-CN"/>
        </w:rPr>
        <w:t>忻环原平</w:t>
      </w:r>
      <w:r>
        <w:rPr>
          <w:rFonts w:hint="eastAsia" w:ascii="宋体" w:hAnsi="宋体"/>
          <w:sz w:val="32"/>
          <w:szCs w:val="32"/>
        </w:rPr>
        <w:t>罚字［</w:t>
      </w:r>
      <w:r>
        <w:rPr>
          <w:rFonts w:hint="eastAsia" w:ascii="宋体" w:hAnsi="宋体"/>
          <w:sz w:val="32"/>
          <w:szCs w:val="32"/>
          <w:lang w:val="en-US" w:eastAsia="zh-CN"/>
        </w:rPr>
        <w:t>2022</w:t>
      </w:r>
      <w:r>
        <w:rPr>
          <w:rFonts w:hint="eastAsia" w:ascii="宋体" w:hAnsi="宋体"/>
          <w:sz w:val="32"/>
          <w:szCs w:val="32"/>
        </w:rPr>
        <w:t>］</w:t>
      </w:r>
      <w:r>
        <w:rPr>
          <w:rFonts w:hint="eastAsia" w:ascii="宋体" w:hAnsi="宋体"/>
          <w:sz w:val="32"/>
          <w:szCs w:val="32"/>
          <w:lang w:val="en-US" w:eastAsia="zh-CN"/>
        </w:rPr>
        <w:t>5</w:t>
      </w:r>
      <w:r>
        <w:rPr>
          <w:rFonts w:hint="eastAsia" w:ascii="宋体" w:hAnsi="宋体"/>
          <w:sz w:val="32"/>
          <w:szCs w:val="32"/>
        </w:rPr>
        <w:t>号</w:t>
      </w:r>
    </w:p>
    <w:p>
      <w:pPr>
        <w:autoSpaceDE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</w:p>
    <w:p>
      <w:pPr>
        <w:autoSpaceDE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当事人：原平市正丰石料厂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统一社会信用代码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91140981696687903U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投资人姓名：牛二恩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住所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山西省原平市轩岗镇龙宫村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一、环境违法事实和证据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经调查，我局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发现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你单位实施了以下环境违法行为：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大量成品石料、石粉现露天堆放，易产生扬尘。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以上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事实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有下列证据为证：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2022年4月16日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忻州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市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生态环境局原平分局现场检查笔录、调查询问笔录、影像资料、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2022年4月16日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调查报告、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4月26日整改情况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你单位的上述行为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违反了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《中华人民共和国大气污染防治法》第七十二条第一款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之相关规定。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宋体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我局于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年4月29日以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《行政处罚事先告知书》（忻环原平罚告字［2022］5号）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告知你单位陈述申辩权，以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《行政处罚听证告知书》（忻环原平听告字［2022］5号）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告知你单位听证申请权。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你单位未在规定时限内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向我局提出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陈述申辩和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听证申请。以上事实，有我局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日《行政处罚事先、听证告知书》送达回执为证。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二、责令改正和行政处罚的依据、种类及其履行方式和期限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依据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《中华人民共和国大气污染防治法》第一百一十七条第一款第二项和《山西省生态环境系统行政处罚自由裁量基准》（试行）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之相关规定，我局对你单位作出如下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决定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：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责令改正违法行为；罚款：肆万元整。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限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你单位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于接到本处罚决定书之日起十五日内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将罚款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缴至指定银行和帐号。你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单位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缴纳罚款后，应将缴款凭据复印件报送我局备案。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收款银行：农行原平市支行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br w:type="textWrapping"/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帐  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号：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04661001010046140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我局委托原平市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生态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环境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保护综合行政执法队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对你公司改正违法行为和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履行处罚决定的情况实施环境行政执法后督察。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三、申请复议或者提起诉讼的途径和期限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如不服本处罚决定，可在接到决定书之日起六十日内向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忻州市人民政府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申请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行政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复议，也可在六个月内向人民法院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提起行政诉讼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申请行政复议或者提起行政诉讼，不停止行政处罚决定的执行。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逾期不申请复议,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不提起行政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起诉，又不履行本处罚决定的，我局将依法申请人民法院强制执行。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正本一份，副本三份。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singl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地址：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原平市京原南路1248号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邮编：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034100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3840" w:firstLineChars="1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忻州市生态环境局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(章)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                      20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抄送：原平市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生态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环境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保护综合行政执法队一份</w:t>
      </w:r>
    </w:p>
    <w:p>
      <w:pPr>
        <w:jc w:val="both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xOWUzNmFjZjE5MzQwNjNkZGIwYjI3ODViNjMxZTkifQ=="/>
  </w:docVars>
  <w:rsids>
    <w:rsidRoot w:val="00000000"/>
    <w:rsid w:val="189A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2022-05-23T02:38:35Z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CD0D36D2B3E84178927F78112CF6C8D6</vt:lpwstr>
  </property>
</Properties>
</file>