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
        <w:tblW w:w="14020" w:type="dxa"/>
        <w:tblInd w:w="100" w:type="dxa"/>
        <w:tblLayout w:type="fixed"/>
        <w:tblCellMar>
          <w:top w:w="0" w:type="dxa"/>
          <w:left w:w="0" w:type="dxa"/>
          <w:bottom w:w="0" w:type="dxa"/>
          <w:right w:w="0" w:type="dxa"/>
        </w:tblCellMar>
      </w:tblPr>
      <w:tblGrid>
        <w:gridCol w:w="1504"/>
        <w:gridCol w:w="8660"/>
        <w:gridCol w:w="1856"/>
        <w:gridCol w:w="254"/>
        <w:gridCol w:w="1746"/>
      </w:tblGrid>
      <w:tr>
        <w:tblPrEx>
          <w:tblLayout w:type="fixed"/>
          <w:tblCellMar>
            <w:top w:w="0" w:type="dxa"/>
            <w:left w:w="0" w:type="dxa"/>
            <w:bottom w:w="0" w:type="dxa"/>
            <w:right w:w="0" w:type="dxa"/>
          </w:tblCellMar>
        </w:tblPrEx>
        <w:trPr>
          <w:trHeight w:val="400" w:hRule="atLeast"/>
        </w:trPr>
        <w:tc>
          <w:tcPr>
            <w:tcW w:w="1504"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职权编码</w:t>
            </w:r>
          </w:p>
        </w:tc>
        <w:tc>
          <w:tcPr>
            <w:tcW w:w="8660"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0900-A-00101-140981</w:t>
            </w:r>
          </w:p>
        </w:tc>
        <w:tc>
          <w:tcPr>
            <w:tcW w:w="2110"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职权类型</w:t>
            </w:r>
          </w:p>
        </w:tc>
        <w:tc>
          <w:tcPr>
            <w:tcW w:w="1746"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行政许可</w:t>
            </w:r>
          </w:p>
        </w:tc>
      </w:tr>
      <w:tr>
        <w:tblPrEx>
          <w:tblLayout w:type="fixed"/>
          <w:tblCellMar>
            <w:top w:w="0" w:type="dxa"/>
            <w:left w:w="0" w:type="dxa"/>
            <w:bottom w:w="0" w:type="dxa"/>
            <w:right w:w="0" w:type="dxa"/>
          </w:tblCellMar>
        </w:tblPrEx>
        <w:trPr>
          <w:trHeight w:val="410" w:hRule="atLeast"/>
        </w:trPr>
        <w:tc>
          <w:tcPr>
            <w:tcW w:w="1504"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职权名称</w:t>
            </w:r>
          </w:p>
        </w:tc>
        <w:tc>
          <w:tcPr>
            <w:tcW w:w="12516"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rPr>
              <w:t>建设项目使用国有建设用地审查</w:t>
            </w:r>
          </w:p>
        </w:tc>
      </w:tr>
      <w:tr>
        <w:tblPrEx>
          <w:tblLayout w:type="fixed"/>
          <w:tblCellMar>
            <w:top w:w="0" w:type="dxa"/>
            <w:left w:w="0" w:type="dxa"/>
            <w:bottom w:w="0" w:type="dxa"/>
            <w:right w:w="0" w:type="dxa"/>
          </w:tblCellMar>
        </w:tblPrEx>
        <w:trPr>
          <w:trHeight w:val="400" w:hRule="atLeast"/>
        </w:trPr>
        <w:tc>
          <w:tcPr>
            <w:tcW w:w="1504"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子  项</w:t>
            </w:r>
          </w:p>
        </w:tc>
        <w:tc>
          <w:tcPr>
            <w:tcW w:w="12516"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r>
              <w:rPr>
                <w:rFonts w:hint="eastAsia" w:ascii="黑体" w:hAnsi="黑体" w:eastAsia="黑体" w:cs="黑体"/>
                <w:color w:val="000000"/>
              </w:rPr>
              <w:t>1.国有建设用地使用权出让、划拨审查；</w:t>
            </w:r>
          </w:p>
        </w:tc>
      </w:tr>
      <w:tr>
        <w:tblPrEx>
          <w:tblLayout w:type="fixed"/>
          <w:tblCellMar>
            <w:top w:w="0" w:type="dxa"/>
            <w:left w:w="0" w:type="dxa"/>
            <w:bottom w:w="0" w:type="dxa"/>
            <w:right w:w="0" w:type="dxa"/>
          </w:tblCellMar>
        </w:tblPrEx>
        <w:trPr>
          <w:trHeight w:val="2495" w:hRule="atLeast"/>
        </w:trPr>
        <w:tc>
          <w:tcPr>
            <w:tcW w:w="1504"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职权依据</w:t>
            </w:r>
          </w:p>
        </w:tc>
        <w:tc>
          <w:tcPr>
            <w:tcW w:w="12516"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《中华人民共和国土地管理法》第五十四条、第五十五条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《中华人民共和国土地管理法实施条例》（国务院令第256号）第二十二条  </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【部门规章】</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《招标拍卖挂牌出让国有建设用地使用权规定》（国土资源部令第39号）第四条  </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【部门规章】</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《协议出让国有建设用地使用权规定》（国土资源部令第21号）第三条、第四条 </w:t>
            </w:r>
          </w:p>
        </w:tc>
      </w:tr>
      <w:tr>
        <w:tblPrEx>
          <w:tblLayout w:type="fixed"/>
          <w:tblCellMar>
            <w:top w:w="0" w:type="dxa"/>
            <w:left w:w="0" w:type="dxa"/>
            <w:bottom w:w="0" w:type="dxa"/>
            <w:right w:w="0" w:type="dxa"/>
          </w:tblCellMar>
        </w:tblPrEx>
        <w:trPr>
          <w:trHeight w:val="1159" w:hRule="atLeast"/>
        </w:trPr>
        <w:tc>
          <w:tcPr>
            <w:tcW w:w="1504"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责任事项</w:t>
            </w:r>
          </w:p>
        </w:tc>
        <w:tc>
          <w:tcPr>
            <w:tcW w:w="12516"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1.受理责任：公示依法应当提交的材料；一次性告知补正材料；依法受理或不予受理（不予受理应当告知理由）。2.审查责任：提出审查意见。3.决定责任：公示期满无异议的，批准并核发相应文书。4.送达责任：向申请人/单位送达文书。5.事后监管责任：建立实施监督检查的运行机制和管理制度，依法采取相关处置措施。 6.其他责任：其他法律法规规章文件规定应履行的责任。</w:t>
            </w:r>
          </w:p>
        </w:tc>
      </w:tr>
      <w:tr>
        <w:tblPrEx>
          <w:tblLayout w:type="fixed"/>
          <w:tblCellMar>
            <w:top w:w="0" w:type="dxa"/>
            <w:left w:w="0" w:type="dxa"/>
            <w:bottom w:w="0" w:type="dxa"/>
            <w:right w:w="0" w:type="dxa"/>
          </w:tblCellMar>
        </w:tblPrEx>
        <w:trPr>
          <w:trHeight w:val="2853" w:hRule="atLeast"/>
        </w:trPr>
        <w:tc>
          <w:tcPr>
            <w:tcW w:w="1504"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问责依据</w:t>
            </w:r>
          </w:p>
        </w:tc>
        <w:tc>
          <w:tcPr>
            <w:tcW w:w="12516"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【法律】《行政许可法》第七十一条、第七十二条、第七十三条、第七十四条、第七十五条、第七十六条、第七十七条；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【法律】《公务员法》第五十三条；【法律】《中华人民共和国土地管理法》第八十四条；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【行政法规】《行政机关公务员处分条例》（国务院令第495号）第十九条至第二十八条；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【部门规章】《违反土地管理规定行为处分办法》（中华人民共和国监察部中华人民共和国人力资源和社会保障部中华人民共和国国土资源部 令第 15 号）第四条、第八条、第九条、第十六条；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【地方性法规】山西省实施《中华人民共和国土地管理法》办法第四十八条、第五十八条；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【党内法规】《中国共产党纪律处分条例》；</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【其他】其他违反法律法规规章文件规定的行为。</w:t>
            </w:r>
          </w:p>
        </w:tc>
      </w:tr>
      <w:tr>
        <w:tblPrEx>
          <w:tblLayout w:type="fixed"/>
          <w:tblCellMar>
            <w:top w:w="0" w:type="dxa"/>
            <w:left w:w="0" w:type="dxa"/>
            <w:bottom w:w="0" w:type="dxa"/>
            <w:right w:w="0" w:type="dxa"/>
          </w:tblCellMar>
        </w:tblPrEx>
        <w:trPr>
          <w:trHeight w:val="400" w:hRule="atLeast"/>
        </w:trPr>
        <w:tc>
          <w:tcPr>
            <w:tcW w:w="1504"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实施主体</w:t>
            </w:r>
          </w:p>
        </w:tc>
        <w:tc>
          <w:tcPr>
            <w:tcW w:w="8660"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原平市国土资源局利用股</w:t>
            </w:r>
          </w:p>
        </w:tc>
        <w:tc>
          <w:tcPr>
            <w:tcW w:w="1856"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责任主体</w:t>
            </w:r>
          </w:p>
        </w:tc>
        <w:tc>
          <w:tcPr>
            <w:tcW w:w="2000" w:type="dxa"/>
            <w:gridSpan w:val="2"/>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原平市国土资源局</w:t>
            </w:r>
          </w:p>
        </w:tc>
      </w:tr>
      <w:tr>
        <w:tblPrEx>
          <w:tblLayout w:type="fixed"/>
          <w:tblCellMar>
            <w:top w:w="0" w:type="dxa"/>
            <w:left w:w="0" w:type="dxa"/>
            <w:bottom w:w="0" w:type="dxa"/>
            <w:right w:w="0" w:type="dxa"/>
          </w:tblCellMar>
        </w:tblPrEx>
        <w:trPr>
          <w:trHeight w:val="410" w:hRule="atLeast"/>
        </w:trPr>
        <w:tc>
          <w:tcPr>
            <w:tcW w:w="1504"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备注</w:t>
            </w:r>
          </w:p>
        </w:tc>
        <w:tc>
          <w:tcPr>
            <w:tcW w:w="12516"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p>
        </w:tc>
      </w:tr>
      <w:tr>
        <w:tblPrEx>
          <w:tblLayout w:type="fixed"/>
          <w:tblCellMar>
            <w:top w:w="0" w:type="dxa"/>
            <w:left w:w="0" w:type="dxa"/>
            <w:bottom w:w="0" w:type="dxa"/>
            <w:right w:w="0" w:type="dxa"/>
          </w:tblCellMar>
        </w:tblPrEx>
        <w:trPr>
          <w:trHeight w:val="410" w:hRule="atLeast"/>
        </w:trPr>
        <w:tc>
          <w:tcPr>
            <w:tcW w:w="1504"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流程图</w:t>
            </w:r>
          </w:p>
        </w:tc>
        <w:tc>
          <w:tcPr>
            <w:tcW w:w="12516"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图片 200" o:spid="_x0000_s1026" o:spt="75" alt="1.1.1" type="#_x0000_t75" style="position:absolute;left:0pt;margin-left:0pt;margin-top:-438.4pt;height:453.15pt;width:356.55pt;mso-wrap-distance-bottom:0pt;mso-wrap-distance-left:9pt;mso-wrap-distance-right:9pt;mso-wrap-distance-top:0pt;z-index:251658240;mso-width-relative:page;mso-height-relative:page;" filled="f" o:preferrelative="t" stroked="f" coordsize="21600,21600">
                  <v:path/>
                  <v:fill on="f" focussize="0,0"/>
                  <v:stroke on="f"/>
                  <v:imagedata r:id="rId4" o:title="1.1.1"/>
                  <o:lock v:ext="edit" aspectratio="t"/>
                  <w10:wrap type="square"/>
                </v:shape>
              </w:pict>
            </w:r>
          </w:p>
        </w:tc>
      </w:tr>
      <w:tr>
        <w:tblPrEx>
          <w:tblLayout w:type="fixed"/>
          <w:tblCellMar>
            <w:top w:w="0" w:type="dxa"/>
            <w:left w:w="0" w:type="dxa"/>
            <w:bottom w:w="0" w:type="dxa"/>
            <w:right w:w="0" w:type="dxa"/>
          </w:tblCellMar>
        </w:tblPrEx>
        <w:trPr>
          <w:trHeight w:val="410" w:hRule="atLeast"/>
        </w:trPr>
        <w:tc>
          <w:tcPr>
            <w:tcW w:w="1504"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p>
        </w:tc>
        <w:tc>
          <w:tcPr>
            <w:tcW w:w="12516"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图片 201" o:spid="_x0000_s1027" o:spt="75" alt="1.1" type="#_x0000_t75" style="position:absolute;left:0pt;margin-left:0pt;margin-top:-438.6pt;height:453.35pt;width:346.3pt;mso-wrap-distance-bottom:0pt;mso-wrap-distance-left:9pt;mso-wrap-distance-right:9pt;mso-wrap-distance-top:0pt;z-index:251659264;mso-width-relative:page;mso-height-relative:page;" filled="f" o:preferrelative="t" stroked="f" coordsize="21600,21600">
                  <v:path/>
                  <v:fill on="f" focussize="0,0"/>
                  <v:stroke on="f"/>
                  <v:imagedata r:id="rId5" o:title="1.1"/>
                  <o:lock v:ext="edit" aspectratio="t"/>
                  <w10:wrap type="square"/>
                </v:shape>
              </w:pict>
            </w:r>
          </w:p>
        </w:tc>
      </w:tr>
      <w:tr>
        <w:tblPrEx>
          <w:tblLayout w:type="fixed"/>
          <w:tblCellMar>
            <w:top w:w="0" w:type="dxa"/>
            <w:left w:w="0" w:type="dxa"/>
            <w:bottom w:w="0" w:type="dxa"/>
            <w:right w:w="0" w:type="dxa"/>
          </w:tblCellMar>
        </w:tblPrEx>
        <w:trPr>
          <w:trHeight w:val="410" w:hRule="atLeast"/>
        </w:trPr>
        <w:tc>
          <w:tcPr>
            <w:tcW w:w="1504"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廉政风险防控图</w:t>
            </w:r>
          </w:p>
        </w:tc>
        <w:tc>
          <w:tcPr>
            <w:tcW w:w="12516"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图片 202" o:spid="_x0000_s1028" o:spt="75" alt="1.1" type="#_x0000_t75" style="position:absolute;left:0pt;margin-left:0pt;margin-top:-438.25pt;height:431.05pt;width:379.6pt;mso-wrap-distance-bottom:0pt;mso-wrap-distance-left:9pt;mso-wrap-distance-right:9pt;mso-wrap-distance-top:0pt;z-index:251660288;mso-width-relative:page;mso-height-relative:page;" filled="f" o:preferrelative="t" stroked="f" coordsize="21600,21600">
                  <v:path/>
                  <v:fill on="f" focussize="0,0"/>
                  <v:stroke on="f"/>
                  <v:imagedata r:id="rId6" o:title="1.1"/>
                  <o:lock v:ext="edit" aspectratio="t"/>
                  <w10:wrap type="square"/>
                </v:shape>
              </w:pict>
            </w:r>
          </w:p>
        </w:tc>
      </w:tr>
    </w:tbl>
    <w:p>
      <w:pPr>
        <w:spacing w:line="240" w:lineRule="exact"/>
        <w:rPr>
          <w:rFonts w:hint="eastAsia" w:ascii="宋体" w:hAnsi="宋体"/>
          <w:sz w:val="18"/>
          <w:szCs w:val="18"/>
        </w:rPr>
      </w:pPr>
    </w:p>
    <w:tbl>
      <w:tblPr>
        <w:tblStyle w:val="5"/>
        <w:tblW w:w="13760" w:type="dxa"/>
        <w:tblInd w:w="100" w:type="dxa"/>
        <w:tblLayout w:type="fixed"/>
        <w:tblCellMar>
          <w:top w:w="0" w:type="dxa"/>
          <w:left w:w="0" w:type="dxa"/>
          <w:bottom w:w="0" w:type="dxa"/>
          <w:right w:w="0" w:type="dxa"/>
        </w:tblCellMar>
      </w:tblPr>
      <w:tblGrid>
        <w:gridCol w:w="1476"/>
        <w:gridCol w:w="8499"/>
        <w:gridCol w:w="1822"/>
        <w:gridCol w:w="249"/>
        <w:gridCol w:w="1714"/>
      </w:tblGrid>
      <w:tr>
        <w:tblPrEx>
          <w:tblLayout w:type="fixed"/>
          <w:tblCellMar>
            <w:top w:w="0" w:type="dxa"/>
            <w:left w:w="0" w:type="dxa"/>
            <w:bottom w:w="0" w:type="dxa"/>
            <w:right w:w="0" w:type="dxa"/>
          </w:tblCellMar>
        </w:tblPrEx>
        <w:trPr>
          <w:trHeight w:val="397" w:hRule="atLeast"/>
        </w:trPr>
        <w:tc>
          <w:tcPr>
            <w:tcW w:w="1476"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职权编码</w:t>
            </w:r>
          </w:p>
        </w:tc>
        <w:tc>
          <w:tcPr>
            <w:tcW w:w="8499"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0900-A-00102-140981</w:t>
            </w:r>
          </w:p>
        </w:tc>
        <w:tc>
          <w:tcPr>
            <w:tcW w:w="2071"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职权类型</w:t>
            </w:r>
          </w:p>
        </w:tc>
        <w:tc>
          <w:tcPr>
            <w:tcW w:w="1714"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行政许可</w:t>
            </w:r>
          </w:p>
        </w:tc>
      </w:tr>
      <w:tr>
        <w:tblPrEx>
          <w:tblLayout w:type="fixed"/>
          <w:tblCellMar>
            <w:top w:w="0" w:type="dxa"/>
            <w:left w:w="0" w:type="dxa"/>
            <w:bottom w:w="0" w:type="dxa"/>
            <w:right w:w="0" w:type="dxa"/>
          </w:tblCellMar>
        </w:tblPrEx>
        <w:trPr>
          <w:trHeight w:val="397" w:hRule="atLeast"/>
        </w:trPr>
        <w:tc>
          <w:tcPr>
            <w:tcW w:w="1476"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职权名称</w:t>
            </w:r>
          </w:p>
        </w:tc>
        <w:tc>
          <w:tcPr>
            <w:tcW w:w="12284"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建设项目使用国有建设用地审查</w:t>
            </w:r>
          </w:p>
        </w:tc>
      </w:tr>
      <w:tr>
        <w:tblPrEx>
          <w:tblLayout w:type="fixed"/>
          <w:tblCellMar>
            <w:top w:w="0" w:type="dxa"/>
            <w:left w:w="0" w:type="dxa"/>
            <w:bottom w:w="0" w:type="dxa"/>
            <w:right w:w="0" w:type="dxa"/>
          </w:tblCellMar>
        </w:tblPrEx>
        <w:trPr>
          <w:trHeight w:val="397" w:hRule="atLeast"/>
        </w:trPr>
        <w:tc>
          <w:tcPr>
            <w:tcW w:w="1476"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子  项</w:t>
            </w:r>
          </w:p>
        </w:tc>
        <w:tc>
          <w:tcPr>
            <w:tcW w:w="12284"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r>
              <w:rPr>
                <w:rFonts w:hint="eastAsia" w:ascii="黑体" w:hAnsi="黑体" w:eastAsia="黑体" w:cs="黑体"/>
                <w:color w:val="000000"/>
              </w:rPr>
              <w:t>2.国有划拨土地使用权补办出让及转让、出租、作价入股投资审查；</w:t>
            </w:r>
          </w:p>
        </w:tc>
      </w:tr>
      <w:tr>
        <w:tblPrEx>
          <w:tblLayout w:type="fixed"/>
          <w:tblCellMar>
            <w:top w:w="0" w:type="dxa"/>
            <w:left w:w="0" w:type="dxa"/>
            <w:bottom w:w="0" w:type="dxa"/>
            <w:right w:w="0" w:type="dxa"/>
          </w:tblCellMar>
        </w:tblPrEx>
        <w:trPr>
          <w:trHeight w:val="1451" w:hRule="atLeast"/>
        </w:trPr>
        <w:tc>
          <w:tcPr>
            <w:tcW w:w="1476"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职权依据</w:t>
            </w:r>
          </w:p>
        </w:tc>
        <w:tc>
          <w:tcPr>
            <w:tcW w:w="12284"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《中华人民共和国城市房地产管理法》第三十九条  【行政法规】</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《中华人民共和国城镇国有土地使用权出让和转让暂行条例》（国务院令第55号）第四十五条</w:t>
            </w:r>
          </w:p>
        </w:tc>
      </w:tr>
      <w:tr>
        <w:tblPrEx>
          <w:tblLayout w:type="fixed"/>
          <w:tblCellMar>
            <w:top w:w="0" w:type="dxa"/>
            <w:left w:w="0" w:type="dxa"/>
            <w:bottom w:w="0" w:type="dxa"/>
            <w:right w:w="0" w:type="dxa"/>
          </w:tblCellMar>
        </w:tblPrEx>
        <w:trPr>
          <w:trHeight w:val="1018" w:hRule="atLeast"/>
        </w:trPr>
        <w:tc>
          <w:tcPr>
            <w:tcW w:w="1476"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责任事项</w:t>
            </w:r>
          </w:p>
        </w:tc>
        <w:tc>
          <w:tcPr>
            <w:tcW w:w="12284"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1.受理责任：公示依法应当提交的材料；一次性告知补正材料；依法受理或不予受理（不予受理应当告知理由）。2.审查责任：提出审查意见。3.决定责任：公示期满无异议的，批准并核发相应文书。4.送达责任：向申请人/单位送达文书。 5.事后监管责任：建立实施监督检查的运行机制和管理制度，依法采取相关处置措施。 6.其他责任：其他法律法规规章文件规定应履行的责任。</w:t>
            </w:r>
          </w:p>
        </w:tc>
      </w:tr>
      <w:tr>
        <w:tblPrEx>
          <w:tblLayout w:type="fixed"/>
          <w:tblCellMar>
            <w:top w:w="0" w:type="dxa"/>
            <w:left w:w="0" w:type="dxa"/>
            <w:bottom w:w="0" w:type="dxa"/>
            <w:right w:w="0" w:type="dxa"/>
          </w:tblCellMar>
        </w:tblPrEx>
        <w:trPr>
          <w:trHeight w:val="2567" w:hRule="atLeast"/>
        </w:trPr>
        <w:tc>
          <w:tcPr>
            <w:tcW w:w="1476"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问责依据</w:t>
            </w:r>
          </w:p>
        </w:tc>
        <w:tc>
          <w:tcPr>
            <w:tcW w:w="12284"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【法律】《行政许可法》第七十一条、第七十二条、第七十三条、第七十四条、第七十五条、第七十六条、第七十七条；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【法律】《公务员法》第五十三条；【法律】《中华人民共和国土地管理法》第八十四条；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【行政法规】《行政机关公务员处分条例》（国务院令第495号）第十九条至第二十八条；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【部门规章】《违反土地管理规定行为处分办法》（中华人民共和国监察部中华人民共和国人力资源和社会保障部中华人民共和国国土资源部令第 15 号）第十一条；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【地方性法规】山西省实施《中华人民共和国土地管理法》办法第五十八条；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【党内法规】《中国共产党纪律处分条例》；</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【其他】其他违反法律法规规章文件规定的行为。</w:t>
            </w:r>
          </w:p>
        </w:tc>
      </w:tr>
      <w:tr>
        <w:tblPrEx>
          <w:tblLayout w:type="fixed"/>
          <w:tblCellMar>
            <w:top w:w="0" w:type="dxa"/>
            <w:left w:w="0" w:type="dxa"/>
            <w:bottom w:w="0" w:type="dxa"/>
            <w:right w:w="0" w:type="dxa"/>
          </w:tblCellMar>
        </w:tblPrEx>
        <w:trPr>
          <w:trHeight w:val="397" w:hRule="atLeast"/>
        </w:trPr>
        <w:tc>
          <w:tcPr>
            <w:tcW w:w="1476"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实施主体</w:t>
            </w:r>
          </w:p>
        </w:tc>
        <w:tc>
          <w:tcPr>
            <w:tcW w:w="8499"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原平市国土资源局利用股</w:t>
            </w:r>
          </w:p>
        </w:tc>
        <w:tc>
          <w:tcPr>
            <w:tcW w:w="1822"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责任主体</w:t>
            </w:r>
          </w:p>
        </w:tc>
        <w:tc>
          <w:tcPr>
            <w:tcW w:w="1963" w:type="dxa"/>
            <w:gridSpan w:val="2"/>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原平市国土资源局</w:t>
            </w:r>
          </w:p>
        </w:tc>
      </w:tr>
      <w:tr>
        <w:tblPrEx>
          <w:tblLayout w:type="fixed"/>
          <w:tblCellMar>
            <w:top w:w="0" w:type="dxa"/>
            <w:left w:w="0" w:type="dxa"/>
            <w:bottom w:w="0" w:type="dxa"/>
            <w:right w:w="0" w:type="dxa"/>
          </w:tblCellMar>
        </w:tblPrEx>
        <w:trPr>
          <w:trHeight w:val="397" w:hRule="atLeast"/>
        </w:trPr>
        <w:tc>
          <w:tcPr>
            <w:tcW w:w="1476"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备注</w:t>
            </w:r>
          </w:p>
        </w:tc>
        <w:tc>
          <w:tcPr>
            <w:tcW w:w="12284"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p>
        </w:tc>
      </w:tr>
      <w:tr>
        <w:tblPrEx>
          <w:tblLayout w:type="fixed"/>
          <w:tblCellMar>
            <w:top w:w="0" w:type="dxa"/>
            <w:left w:w="0" w:type="dxa"/>
            <w:bottom w:w="0" w:type="dxa"/>
            <w:right w:w="0" w:type="dxa"/>
          </w:tblCellMar>
        </w:tblPrEx>
        <w:trPr>
          <w:trHeight w:val="8139" w:hRule="atLeast"/>
        </w:trPr>
        <w:tc>
          <w:tcPr>
            <w:tcW w:w="1476"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流程图</w:t>
            </w:r>
          </w:p>
        </w:tc>
        <w:tc>
          <w:tcPr>
            <w:tcW w:w="12284"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图片 284" o:spid="_x0000_s1029" o:spt="75" alt="1.2" type="#_x0000_t75" style="position:absolute;left:0pt;margin-left:0pt;margin-top:-207pt;height:414.95pt;width:336.6pt;mso-wrap-distance-bottom:0pt;mso-wrap-distance-left:9pt;mso-wrap-distance-right:9pt;mso-wrap-distance-top:0pt;z-index:251662336;mso-width-relative:page;mso-height-relative:page;" filled="f" o:preferrelative="t" stroked="f" coordsize="21600,21600">
                  <v:path/>
                  <v:fill on="f" focussize="0,0"/>
                  <v:stroke on="f"/>
                  <v:imagedata r:id="rId7" o:title="1.2"/>
                  <o:lock v:ext="edit" aspectratio="t"/>
                  <w10:wrap type="square"/>
                </v:shape>
              </w:pict>
            </w:r>
          </w:p>
        </w:tc>
      </w:tr>
      <w:tr>
        <w:tblPrEx>
          <w:tblLayout w:type="fixed"/>
          <w:tblCellMar>
            <w:top w:w="0" w:type="dxa"/>
            <w:left w:w="0" w:type="dxa"/>
            <w:bottom w:w="0" w:type="dxa"/>
            <w:right w:w="0" w:type="dxa"/>
          </w:tblCellMar>
        </w:tblPrEx>
        <w:trPr>
          <w:trHeight w:val="7739" w:hRule="atLeast"/>
        </w:trPr>
        <w:tc>
          <w:tcPr>
            <w:tcW w:w="1476"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廉政风险防控图</w:t>
            </w:r>
          </w:p>
        </w:tc>
        <w:tc>
          <w:tcPr>
            <w:tcW w:w="12284"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图片 283" o:spid="_x0000_s1030" o:spt="75" alt="1.2" type="#_x0000_t75" style="position:absolute;left:0pt;margin-left:0pt;margin-top:-394.95pt;height:367.95pt;width:326.4pt;mso-wrap-distance-bottom:0pt;mso-wrap-distance-left:9pt;mso-wrap-distance-right:9pt;mso-wrap-distance-top:0pt;z-index:251661312;mso-width-relative:page;mso-height-relative:page;" filled="f" o:preferrelative="t" stroked="f" coordsize="21600,21600">
                  <v:path/>
                  <v:fill on="f" focussize="0,0"/>
                  <v:stroke on="f"/>
                  <v:imagedata r:id="rId8" o:title="1.2"/>
                  <o:lock v:ext="edit" aspectratio="t"/>
                  <w10:wrap type="square"/>
                </v:shape>
              </w:pict>
            </w:r>
          </w:p>
        </w:tc>
      </w:tr>
    </w:tbl>
    <w:p>
      <w:pPr>
        <w:jc w:val="center"/>
        <w:rPr>
          <w:rFonts w:hint="eastAsia"/>
          <w:sz w:val="21"/>
          <w:szCs w:val="21"/>
        </w:rPr>
      </w:pPr>
    </w:p>
    <w:tbl>
      <w:tblPr>
        <w:tblStyle w:val="5"/>
        <w:tblW w:w="13720" w:type="dxa"/>
        <w:tblInd w:w="100" w:type="dxa"/>
        <w:tblLayout w:type="fixed"/>
        <w:tblCellMar>
          <w:top w:w="0" w:type="dxa"/>
          <w:left w:w="0" w:type="dxa"/>
          <w:bottom w:w="0" w:type="dxa"/>
          <w:right w:w="0" w:type="dxa"/>
        </w:tblCellMar>
      </w:tblPr>
      <w:tblGrid>
        <w:gridCol w:w="1472"/>
        <w:gridCol w:w="8474"/>
        <w:gridCol w:w="1"/>
        <w:gridCol w:w="1816"/>
        <w:gridCol w:w="249"/>
        <w:gridCol w:w="1708"/>
      </w:tblGrid>
      <w:tr>
        <w:tblPrEx>
          <w:tblLayout w:type="fixed"/>
          <w:tblCellMar>
            <w:top w:w="0" w:type="dxa"/>
            <w:left w:w="0" w:type="dxa"/>
            <w:bottom w:w="0" w:type="dxa"/>
            <w:right w:w="0" w:type="dxa"/>
          </w:tblCellMar>
        </w:tblPrEx>
        <w:trPr>
          <w:trHeight w:val="401" w:hRule="atLeast"/>
        </w:trPr>
        <w:tc>
          <w:tcPr>
            <w:tcW w:w="1472"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职权编码</w:t>
            </w:r>
          </w:p>
        </w:tc>
        <w:tc>
          <w:tcPr>
            <w:tcW w:w="8474"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0900-A-00103-140981</w:t>
            </w:r>
          </w:p>
        </w:tc>
        <w:tc>
          <w:tcPr>
            <w:tcW w:w="2066" w:type="dxa"/>
            <w:gridSpan w:val="3"/>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职权类型</w:t>
            </w:r>
          </w:p>
        </w:tc>
        <w:tc>
          <w:tcPr>
            <w:tcW w:w="1708"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行政许可</w:t>
            </w:r>
          </w:p>
        </w:tc>
      </w:tr>
      <w:tr>
        <w:tblPrEx>
          <w:tblLayout w:type="fixed"/>
          <w:tblCellMar>
            <w:top w:w="0" w:type="dxa"/>
            <w:left w:w="0" w:type="dxa"/>
            <w:bottom w:w="0" w:type="dxa"/>
            <w:right w:w="0" w:type="dxa"/>
          </w:tblCellMar>
        </w:tblPrEx>
        <w:trPr>
          <w:trHeight w:val="410" w:hRule="atLeast"/>
        </w:trPr>
        <w:tc>
          <w:tcPr>
            <w:tcW w:w="1472"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职权名称</w:t>
            </w:r>
          </w:p>
        </w:tc>
        <w:tc>
          <w:tcPr>
            <w:tcW w:w="12248" w:type="dxa"/>
            <w:gridSpan w:val="5"/>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rPr>
              <w:t>建设项目使用国有建设用地审查</w:t>
            </w:r>
          </w:p>
        </w:tc>
      </w:tr>
      <w:tr>
        <w:tblPrEx>
          <w:tblLayout w:type="fixed"/>
          <w:tblCellMar>
            <w:top w:w="0" w:type="dxa"/>
            <w:left w:w="0" w:type="dxa"/>
            <w:bottom w:w="0" w:type="dxa"/>
            <w:right w:w="0" w:type="dxa"/>
          </w:tblCellMar>
        </w:tblPrEx>
        <w:trPr>
          <w:trHeight w:val="401" w:hRule="atLeast"/>
        </w:trPr>
        <w:tc>
          <w:tcPr>
            <w:tcW w:w="1472"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子  项</w:t>
            </w:r>
          </w:p>
        </w:tc>
        <w:tc>
          <w:tcPr>
            <w:tcW w:w="12248" w:type="dxa"/>
            <w:gridSpan w:val="5"/>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r>
              <w:rPr>
                <w:rFonts w:hint="eastAsia" w:ascii="黑体" w:hAnsi="黑体" w:eastAsia="黑体" w:cs="黑体"/>
                <w:color w:val="000000"/>
              </w:rPr>
              <w:t>3.国有建设用地改变土地用途和使用条件</w:t>
            </w:r>
          </w:p>
        </w:tc>
      </w:tr>
      <w:tr>
        <w:tblPrEx>
          <w:tblLayout w:type="fixed"/>
          <w:tblCellMar>
            <w:top w:w="0" w:type="dxa"/>
            <w:left w:w="0" w:type="dxa"/>
            <w:bottom w:w="0" w:type="dxa"/>
            <w:right w:w="0" w:type="dxa"/>
          </w:tblCellMar>
        </w:tblPrEx>
        <w:trPr>
          <w:trHeight w:val="1865" w:hRule="atLeast"/>
        </w:trPr>
        <w:tc>
          <w:tcPr>
            <w:tcW w:w="1472"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职权依据</w:t>
            </w:r>
          </w:p>
        </w:tc>
        <w:tc>
          <w:tcPr>
            <w:tcW w:w="12248" w:type="dxa"/>
            <w:gridSpan w:val="5"/>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《中华人民共和国土地管理法》第五十六条 【部门规章】</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《协议出让国有土地使用权规定》（国土资源部令第21号）第十六条</w:t>
            </w:r>
          </w:p>
        </w:tc>
      </w:tr>
      <w:tr>
        <w:tblPrEx>
          <w:tblLayout w:type="fixed"/>
          <w:tblCellMar>
            <w:top w:w="0" w:type="dxa"/>
            <w:left w:w="0" w:type="dxa"/>
            <w:bottom w:w="0" w:type="dxa"/>
            <w:right w:w="0" w:type="dxa"/>
          </w:tblCellMar>
        </w:tblPrEx>
        <w:trPr>
          <w:trHeight w:val="1128" w:hRule="atLeast"/>
        </w:trPr>
        <w:tc>
          <w:tcPr>
            <w:tcW w:w="1472"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责任事项</w:t>
            </w:r>
          </w:p>
        </w:tc>
        <w:tc>
          <w:tcPr>
            <w:tcW w:w="12248" w:type="dxa"/>
            <w:gridSpan w:val="5"/>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1.受理责任：公示依法应当提交的材料；一次性告知补正材料；依法受理或不予受理（不予受理应当告知理由）。2.审查责任：提出审查意见。3.决定责任：公示期满无异议的，批准并核发相应文书。4.送达责任：向申请人/单位送达文书。 5.事后监管责任：建立实施监督检查的运行机制和管理制度，依法采取相关处置措施。 6.其他责任：其他法律法规规章文件规定应履行的责任。</w:t>
            </w:r>
          </w:p>
        </w:tc>
      </w:tr>
      <w:tr>
        <w:tblPrEx>
          <w:tblLayout w:type="fixed"/>
          <w:tblCellMar>
            <w:top w:w="0" w:type="dxa"/>
            <w:left w:w="0" w:type="dxa"/>
            <w:bottom w:w="0" w:type="dxa"/>
            <w:right w:w="0" w:type="dxa"/>
          </w:tblCellMar>
        </w:tblPrEx>
        <w:trPr>
          <w:trHeight w:val="2868" w:hRule="atLeast"/>
        </w:trPr>
        <w:tc>
          <w:tcPr>
            <w:tcW w:w="1472"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问责依据</w:t>
            </w:r>
          </w:p>
        </w:tc>
        <w:tc>
          <w:tcPr>
            <w:tcW w:w="12248" w:type="dxa"/>
            <w:gridSpan w:val="5"/>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【法律】《行政许可法》第七十一条、第七十二条、第七十三条、第七十四条、第七十五条、第七十六条、第七十七条；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【法律】《公务员法》第五十三条、五十四条；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【法律】《中华人民共和国土地管理法》第八十四条；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【行政法规】《行政机关公务员处分条例》（国务院令第495号）第十九条至第二十八条；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【部门规章】《违反土地管理规定行为处分办法》（中华人民共和国监察部中华人民共和国人力资源和社会保障部中华人民共和国国土资源部令第 15 号）第十一条；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【地方性法规】山西省实施《中华人民共和国土地管理法》办法第五十八条；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【党内法规】《中国共产党纪律处分条例》；</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【其他】其他违反法律法规规章文件规定的行为。</w:t>
            </w:r>
          </w:p>
        </w:tc>
      </w:tr>
      <w:tr>
        <w:tblPrEx>
          <w:tblLayout w:type="fixed"/>
          <w:tblCellMar>
            <w:top w:w="0" w:type="dxa"/>
            <w:left w:w="0" w:type="dxa"/>
            <w:bottom w:w="0" w:type="dxa"/>
            <w:right w:w="0" w:type="dxa"/>
          </w:tblCellMar>
        </w:tblPrEx>
        <w:trPr>
          <w:trHeight w:val="401" w:hRule="atLeast"/>
        </w:trPr>
        <w:tc>
          <w:tcPr>
            <w:tcW w:w="1472"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实施主体</w:t>
            </w:r>
          </w:p>
        </w:tc>
        <w:tc>
          <w:tcPr>
            <w:tcW w:w="8475" w:type="dxa"/>
            <w:gridSpan w:val="2"/>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原平市国土资源局利用股</w:t>
            </w:r>
          </w:p>
        </w:tc>
        <w:tc>
          <w:tcPr>
            <w:tcW w:w="1816"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责任主体</w:t>
            </w:r>
          </w:p>
        </w:tc>
        <w:tc>
          <w:tcPr>
            <w:tcW w:w="1957" w:type="dxa"/>
            <w:gridSpan w:val="2"/>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原平市国土资源局</w:t>
            </w:r>
          </w:p>
        </w:tc>
      </w:tr>
      <w:tr>
        <w:tblPrEx>
          <w:tblLayout w:type="fixed"/>
          <w:tblCellMar>
            <w:top w:w="0" w:type="dxa"/>
            <w:left w:w="0" w:type="dxa"/>
            <w:bottom w:w="0" w:type="dxa"/>
            <w:right w:w="0" w:type="dxa"/>
          </w:tblCellMar>
        </w:tblPrEx>
        <w:trPr>
          <w:trHeight w:val="410" w:hRule="atLeast"/>
        </w:trPr>
        <w:tc>
          <w:tcPr>
            <w:tcW w:w="1472"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备注</w:t>
            </w:r>
          </w:p>
        </w:tc>
        <w:tc>
          <w:tcPr>
            <w:tcW w:w="12248" w:type="dxa"/>
            <w:gridSpan w:val="5"/>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p>
        </w:tc>
      </w:tr>
      <w:tr>
        <w:tblPrEx>
          <w:tblLayout w:type="fixed"/>
          <w:tblCellMar>
            <w:top w:w="0" w:type="dxa"/>
            <w:left w:w="0" w:type="dxa"/>
            <w:bottom w:w="0" w:type="dxa"/>
            <w:right w:w="0" w:type="dxa"/>
          </w:tblCellMar>
        </w:tblPrEx>
        <w:trPr>
          <w:trHeight w:val="8128" w:hRule="atLeast"/>
        </w:trPr>
        <w:tc>
          <w:tcPr>
            <w:tcW w:w="1472"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val="en-US" w:eastAsia="zh-CN"/>
              </w:rPr>
            </w:pPr>
            <w:r>
              <w:rPr>
                <w:rFonts w:hint="eastAsia" w:ascii="黑体" w:hAnsi="黑体" w:eastAsia="黑体" w:cs="黑体"/>
                <w:color w:val="000000"/>
                <w:kern w:val="0"/>
                <w:lang w:val="en-US" w:eastAsia="zh-CN"/>
              </w:rPr>
              <w:t>流程图</w:t>
            </w:r>
          </w:p>
        </w:tc>
        <w:tc>
          <w:tcPr>
            <w:tcW w:w="12248" w:type="dxa"/>
            <w:gridSpan w:val="5"/>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_x0000_s1031" o:spid="_x0000_s1031" o:spt="75" alt="1.3" type="#_x0000_t75" style="position:absolute;left:0pt;margin-left:0pt;margin-top:-207.1pt;height:414.8pt;width:330.95pt;mso-wrap-distance-bottom:0pt;mso-wrap-distance-left:9pt;mso-wrap-distance-right:9pt;mso-wrap-distance-top:0pt;z-index:251664384;mso-width-relative:page;mso-height-relative:page;" filled="f" o:preferrelative="t" stroked="f" coordsize="21600,21600">
                  <v:path/>
                  <v:fill on="f" focussize="0,0"/>
                  <v:stroke on="f"/>
                  <v:imagedata r:id="rId9" o:title="1.3"/>
                  <o:lock v:ext="edit" aspectratio="t"/>
                  <w10:wrap type="square"/>
                </v:shape>
              </w:pict>
            </w:r>
          </w:p>
        </w:tc>
      </w:tr>
      <w:tr>
        <w:tblPrEx>
          <w:tblLayout w:type="fixed"/>
          <w:tblCellMar>
            <w:top w:w="0" w:type="dxa"/>
            <w:left w:w="0" w:type="dxa"/>
            <w:bottom w:w="0" w:type="dxa"/>
            <w:right w:w="0" w:type="dxa"/>
          </w:tblCellMar>
        </w:tblPrEx>
        <w:trPr>
          <w:trHeight w:val="7681" w:hRule="atLeast"/>
        </w:trPr>
        <w:tc>
          <w:tcPr>
            <w:tcW w:w="1472"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廉政风险防控图</w:t>
            </w:r>
          </w:p>
        </w:tc>
        <w:tc>
          <w:tcPr>
            <w:tcW w:w="12248" w:type="dxa"/>
            <w:gridSpan w:val="5"/>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图片 282" o:spid="_x0000_s1032" o:spt="75" alt="1.3" type="#_x0000_t75" style="position:absolute;left:0pt;margin-left:0pt;margin-top:-395.15pt;height:384.1pt;width:341.2pt;mso-wrap-distance-bottom:0pt;mso-wrap-distance-left:9pt;mso-wrap-distance-right:9pt;mso-wrap-distance-top:0pt;z-index:251663360;mso-width-relative:page;mso-height-relative:page;" filled="f" o:preferrelative="t" stroked="f" coordsize="21600,21600">
                  <v:path/>
                  <v:fill on="f" focussize="0,0"/>
                  <v:stroke on="f"/>
                  <v:imagedata r:id="rId10" o:title="1.3"/>
                  <o:lock v:ext="edit" aspectratio="t"/>
                  <w10:wrap type="square"/>
                </v:shape>
              </w:pict>
            </w:r>
          </w:p>
        </w:tc>
      </w:tr>
    </w:tbl>
    <w:p>
      <w:pPr>
        <w:jc w:val="center"/>
        <w:rPr>
          <w:rFonts w:hint="eastAsia"/>
        </w:rPr>
      </w:pPr>
    </w:p>
    <w:tbl>
      <w:tblPr>
        <w:tblStyle w:val="5"/>
        <w:tblW w:w="13620" w:type="dxa"/>
        <w:tblInd w:w="100" w:type="dxa"/>
        <w:tblLayout w:type="fixed"/>
        <w:tblCellMar>
          <w:top w:w="0" w:type="dxa"/>
          <w:left w:w="0" w:type="dxa"/>
          <w:bottom w:w="0" w:type="dxa"/>
          <w:right w:w="0" w:type="dxa"/>
        </w:tblCellMar>
      </w:tblPr>
      <w:tblGrid>
        <w:gridCol w:w="1461"/>
        <w:gridCol w:w="8412"/>
        <w:gridCol w:w="1"/>
        <w:gridCol w:w="1803"/>
        <w:gridCol w:w="247"/>
        <w:gridCol w:w="1696"/>
      </w:tblGrid>
      <w:tr>
        <w:tblPrEx>
          <w:tblLayout w:type="fixed"/>
          <w:tblCellMar>
            <w:top w:w="0" w:type="dxa"/>
            <w:left w:w="0" w:type="dxa"/>
            <w:bottom w:w="0" w:type="dxa"/>
            <w:right w:w="0" w:type="dxa"/>
          </w:tblCellMar>
        </w:tblPrEx>
        <w:trPr>
          <w:trHeight w:val="384"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职权编码</w:t>
            </w:r>
          </w:p>
        </w:tc>
        <w:tc>
          <w:tcPr>
            <w:tcW w:w="8412"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0900-A-00201-140981</w:t>
            </w:r>
          </w:p>
        </w:tc>
        <w:tc>
          <w:tcPr>
            <w:tcW w:w="2051" w:type="dxa"/>
            <w:gridSpan w:val="3"/>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职权类型</w:t>
            </w:r>
          </w:p>
        </w:tc>
        <w:tc>
          <w:tcPr>
            <w:tcW w:w="1696"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行政许可</w:t>
            </w:r>
          </w:p>
        </w:tc>
      </w:tr>
      <w:tr>
        <w:tblPrEx>
          <w:tblLayout w:type="fixed"/>
          <w:tblCellMar>
            <w:top w:w="0" w:type="dxa"/>
            <w:left w:w="0" w:type="dxa"/>
            <w:bottom w:w="0" w:type="dxa"/>
            <w:right w:w="0" w:type="dxa"/>
          </w:tblCellMar>
        </w:tblPrEx>
        <w:trPr>
          <w:trHeight w:val="390"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职权名称</w:t>
            </w:r>
          </w:p>
        </w:tc>
        <w:tc>
          <w:tcPr>
            <w:tcW w:w="12159" w:type="dxa"/>
            <w:gridSpan w:val="5"/>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占用集体土地审批</w:t>
            </w:r>
          </w:p>
        </w:tc>
      </w:tr>
      <w:tr>
        <w:tblPrEx>
          <w:tblLayout w:type="fixed"/>
          <w:tblCellMar>
            <w:top w:w="0" w:type="dxa"/>
            <w:left w:w="0" w:type="dxa"/>
            <w:bottom w:w="0" w:type="dxa"/>
            <w:right w:w="0" w:type="dxa"/>
          </w:tblCellMar>
        </w:tblPrEx>
        <w:trPr>
          <w:trHeight w:val="384"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子  项</w:t>
            </w:r>
          </w:p>
        </w:tc>
        <w:tc>
          <w:tcPr>
            <w:tcW w:w="12159" w:type="dxa"/>
            <w:gridSpan w:val="5"/>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r>
              <w:rPr>
                <w:rFonts w:hint="eastAsia" w:ascii="黑体" w:hAnsi="黑体" w:eastAsia="黑体" w:cs="黑体"/>
                <w:color w:val="000000"/>
              </w:rPr>
              <w:t>宅基地审批</w:t>
            </w:r>
          </w:p>
        </w:tc>
      </w:tr>
      <w:tr>
        <w:tblPrEx>
          <w:tblLayout w:type="fixed"/>
          <w:tblCellMar>
            <w:top w:w="0" w:type="dxa"/>
            <w:left w:w="0" w:type="dxa"/>
            <w:bottom w:w="0" w:type="dxa"/>
            <w:right w:w="0" w:type="dxa"/>
          </w:tblCellMar>
        </w:tblPrEx>
        <w:trPr>
          <w:trHeight w:val="2436"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职权依据</w:t>
            </w:r>
          </w:p>
        </w:tc>
        <w:tc>
          <w:tcPr>
            <w:tcW w:w="12159" w:type="dxa"/>
            <w:gridSpan w:val="5"/>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《中华人民共和国土地管理法》第四十三条；                       </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《中华人民共和国土地管理法实施条例》（国务院令第256号）第二十条；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【部门规章】</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《建设用地审查报批管理办法》（国土资源部令第49号）第三条；                                                       【地方性法规】</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《山西省实施&lt;中华人民共和国土地管理法&gt;办法》第二十四条第一款、第四款和第三十七条</w:t>
            </w:r>
          </w:p>
        </w:tc>
      </w:tr>
      <w:tr>
        <w:tblPrEx>
          <w:tblLayout w:type="fixed"/>
          <w:tblCellMar>
            <w:top w:w="0" w:type="dxa"/>
            <w:left w:w="0" w:type="dxa"/>
            <w:bottom w:w="0" w:type="dxa"/>
            <w:right w:w="0" w:type="dxa"/>
          </w:tblCellMar>
        </w:tblPrEx>
        <w:trPr>
          <w:trHeight w:val="1240"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责任事项</w:t>
            </w:r>
          </w:p>
        </w:tc>
        <w:tc>
          <w:tcPr>
            <w:tcW w:w="12159" w:type="dxa"/>
            <w:gridSpan w:val="5"/>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1.受理责任：公示应当提交的材料，一次性告知补正材料，依法受理或不予受理，不予受理告知理由。2.审查责任：对照条件和标准，对书面申请材料进行审核。3.决定责任：作出行政许可或者不予行政许可决定，法定告知（不予许可的应当书面告知理由）。4.送达责任：准予许可的，制发许可征书或批件，送达并信息公开。5.事后监管责任：建立实施监督检查的运行机制和管理制度，开展定期和不定期检查，依法采取相关处置措施。6.其他责任：法律法规规章规定的应履行的责任。</w:t>
            </w:r>
          </w:p>
        </w:tc>
      </w:tr>
      <w:tr>
        <w:tblPrEx>
          <w:tblLayout w:type="fixed"/>
          <w:tblCellMar>
            <w:top w:w="0" w:type="dxa"/>
            <w:left w:w="0" w:type="dxa"/>
            <w:bottom w:w="0" w:type="dxa"/>
            <w:right w:w="0" w:type="dxa"/>
          </w:tblCellMar>
        </w:tblPrEx>
        <w:trPr>
          <w:trHeight w:val="2436"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问责依据</w:t>
            </w:r>
          </w:p>
        </w:tc>
        <w:tc>
          <w:tcPr>
            <w:tcW w:w="12159" w:type="dxa"/>
            <w:gridSpan w:val="5"/>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【法律】《行政许可法》第七十一条、第七十二条、第七十三条、第七十四条、第七十五条、第七十六条、第七十七条；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【法律】《公务员法》第五十三条、五十四条；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【法律】《中华人民共和国土地管理法》第八十四条；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【行政法规】《行政机关公务员处分条例》（国务院第495号令）第十九条至第二十八条；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【部门规章】《违反土地管理规定行为处分办法》（中华人民共和国监察部中华人民共和国人力资源和社会保障部中华人民共和国国土资源部 令第 15 号）第四条至第七条、十条、十三条至十六条；【地方性法规】《山西省行政执法条例》第四十至四十二条；【地方性法规】《山西省实施&lt;中华人民共和国土地管理法&gt;办法》第四十八条、第五十八条；【党内法规】《中国共产党纪律处分条例》；</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【其他】其他违反法律法规规章文件规定的行为。</w:t>
            </w:r>
          </w:p>
        </w:tc>
      </w:tr>
      <w:tr>
        <w:tblPrEx>
          <w:tblLayout w:type="fixed"/>
          <w:tblCellMar>
            <w:top w:w="0" w:type="dxa"/>
            <w:left w:w="0" w:type="dxa"/>
            <w:bottom w:w="0" w:type="dxa"/>
            <w:right w:w="0" w:type="dxa"/>
          </w:tblCellMar>
        </w:tblPrEx>
        <w:trPr>
          <w:trHeight w:val="384"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实施主体</w:t>
            </w:r>
          </w:p>
        </w:tc>
        <w:tc>
          <w:tcPr>
            <w:tcW w:w="8413" w:type="dxa"/>
            <w:gridSpan w:val="2"/>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原平市国土资源局重点办</w:t>
            </w:r>
          </w:p>
        </w:tc>
        <w:tc>
          <w:tcPr>
            <w:tcW w:w="1803"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责任主体</w:t>
            </w:r>
          </w:p>
        </w:tc>
        <w:tc>
          <w:tcPr>
            <w:tcW w:w="1943" w:type="dxa"/>
            <w:gridSpan w:val="2"/>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原平市国土资源局</w:t>
            </w:r>
          </w:p>
        </w:tc>
      </w:tr>
      <w:tr>
        <w:tblPrEx>
          <w:tblLayout w:type="fixed"/>
          <w:tblCellMar>
            <w:top w:w="0" w:type="dxa"/>
            <w:left w:w="0" w:type="dxa"/>
            <w:bottom w:w="0" w:type="dxa"/>
            <w:right w:w="0" w:type="dxa"/>
          </w:tblCellMar>
        </w:tblPrEx>
        <w:trPr>
          <w:trHeight w:val="390" w:hRule="atLeast"/>
        </w:trPr>
        <w:tc>
          <w:tcPr>
            <w:tcW w:w="1461"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备注</w:t>
            </w:r>
          </w:p>
        </w:tc>
        <w:tc>
          <w:tcPr>
            <w:tcW w:w="12159" w:type="dxa"/>
            <w:gridSpan w:val="5"/>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p>
        </w:tc>
      </w:tr>
      <w:tr>
        <w:tblPrEx>
          <w:tblLayout w:type="fixed"/>
          <w:tblCellMar>
            <w:top w:w="0" w:type="dxa"/>
            <w:left w:w="0" w:type="dxa"/>
            <w:bottom w:w="0" w:type="dxa"/>
            <w:right w:w="0" w:type="dxa"/>
          </w:tblCellMar>
        </w:tblPrEx>
        <w:trPr>
          <w:trHeight w:val="8128" w:hRule="atLeast"/>
        </w:trPr>
        <w:tc>
          <w:tcPr>
            <w:tcW w:w="1461"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流程图</w:t>
            </w:r>
          </w:p>
        </w:tc>
        <w:tc>
          <w:tcPr>
            <w:tcW w:w="12159" w:type="dxa"/>
            <w:gridSpan w:val="5"/>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图片 364" o:spid="_x0000_s1033" o:spt="75" alt="2.1" type="#_x0000_t75" style="position:absolute;left:0pt;margin-left:0pt;margin-top:-8.25pt;height:407.4pt;width:383.2pt;mso-wrap-distance-bottom:0pt;mso-wrap-distance-left:9pt;mso-wrap-distance-right:9pt;mso-wrap-distance-top:0pt;z-index:251666432;mso-width-relative:page;mso-height-relative:page;" filled="f" o:preferrelative="t" stroked="f" coordsize="21600,21600">
                  <v:path/>
                  <v:fill on="f" focussize="0,0"/>
                  <v:stroke on="f"/>
                  <v:imagedata r:id="rId11" o:title="2.1"/>
                  <o:lock v:ext="edit" aspectratio="t"/>
                  <w10:wrap type="square"/>
                </v:shape>
              </w:pict>
            </w:r>
          </w:p>
        </w:tc>
      </w:tr>
      <w:tr>
        <w:tblPrEx>
          <w:tblLayout w:type="fixed"/>
          <w:tblCellMar>
            <w:top w:w="0" w:type="dxa"/>
            <w:left w:w="0" w:type="dxa"/>
            <w:bottom w:w="0" w:type="dxa"/>
            <w:right w:w="0" w:type="dxa"/>
          </w:tblCellMar>
        </w:tblPrEx>
        <w:trPr>
          <w:trHeight w:val="7711"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廉政风险防控图</w:t>
            </w:r>
          </w:p>
        </w:tc>
        <w:tc>
          <w:tcPr>
            <w:tcW w:w="12159" w:type="dxa"/>
            <w:gridSpan w:val="5"/>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图片 363" o:spid="_x0000_s1034" o:spt="75" alt="2.1" type="#_x0000_t75" style="position:absolute;left:0pt;margin-left:0pt;margin-top:-433.4pt;height:378.45pt;width:378.6pt;mso-wrap-distance-bottom:0pt;mso-wrap-distance-left:9pt;mso-wrap-distance-right:9pt;mso-wrap-distance-top:0pt;z-index:251665408;mso-width-relative:page;mso-height-relative:page;" filled="f" o:preferrelative="t" stroked="f" coordsize="21600,21600">
                  <v:path/>
                  <v:fill on="f" focussize="0,0"/>
                  <v:stroke on="f"/>
                  <v:imagedata r:id="rId12" o:title="2.1"/>
                  <o:lock v:ext="edit" aspectratio="t"/>
                  <w10:wrap type="square"/>
                </v:shape>
              </w:pict>
            </w:r>
          </w:p>
        </w:tc>
      </w:tr>
    </w:tbl>
    <w:p>
      <w:pPr>
        <w:rPr>
          <w:rFonts w:hint="eastAsia"/>
        </w:rPr>
      </w:pPr>
    </w:p>
    <w:tbl>
      <w:tblPr>
        <w:tblStyle w:val="5"/>
        <w:tblW w:w="13596" w:type="dxa"/>
        <w:tblInd w:w="100" w:type="dxa"/>
        <w:tblLayout w:type="fixed"/>
        <w:tblCellMar>
          <w:top w:w="0" w:type="dxa"/>
          <w:left w:w="0" w:type="dxa"/>
          <w:bottom w:w="0" w:type="dxa"/>
          <w:right w:w="0" w:type="dxa"/>
        </w:tblCellMar>
      </w:tblPr>
      <w:tblGrid>
        <w:gridCol w:w="1459"/>
        <w:gridCol w:w="8398"/>
        <w:gridCol w:w="1800"/>
        <w:gridCol w:w="246"/>
        <w:gridCol w:w="1693"/>
      </w:tblGrid>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职权编码</w:t>
            </w:r>
          </w:p>
        </w:tc>
        <w:tc>
          <w:tcPr>
            <w:tcW w:w="8398"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0900-A-00202-140981</w:t>
            </w:r>
          </w:p>
        </w:tc>
        <w:tc>
          <w:tcPr>
            <w:tcW w:w="2046"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职权类型</w:t>
            </w:r>
          </w:p>
        </w:tc>
        <w:tc>
          <w:tcPr>
            <w:tcW w:w="1693"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行政许可</w: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职权名称</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占用集体土地审批</w:t>
            </w:r>
          </w:p>
        </w:tc>
      </w:tr>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子  项</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r>
              <w:rPr>
                <w:rFonts w:hint="eastAsia" w:ascii="黑体" w:hAnsi="黑体" w:eastAsia="黑体" w:cs="黑体"/>
                <w:color w:val="000000"/>
              </w:rPr>
              <w:t>临时用地审批</w:t>
            </w:r>
          </w:p>
        </w:tc>
      </w:tr>
      <w:tr>
        <w:tblPrEx>
          <w:tblLayout w:type="fixed"/>
          <w:tblCellMar>
            <w:top w:w="0" w:type="dxa"/>
            <w:left w:w="0" w:type="dxa"/>
            <w:bottom w:w="0" w:type="dxa"/>
            <w:right w:w="0" w:type="dxa"/>
          </w:tblCellMar>
        </w:tblPrEx>
        <w:trPr>
          <w:trHeight w:val="1978"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职权依据</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《中华人民共和国土地管理法》第四十三条；                       【行政法规】</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《中华人民共和国土地管理法实施条例》（国务院令第256号）第二十条；【部门规章】</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《建设用地审查报批管理办法》（国土资源部令第49号）第三条；                                                       【地方性法规】</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《山西省实施&lt;中华人民共和国土地管理法&gt;办法》第二十四条第一款、第四款和第三十七条</w:t>
            </w:r>
          </w:p>
        </w:tc>
      </w:tr>
      <w:tr>
        <w:tblPrEx>
          <w:tblLayout w:type="fixed"/>
          <w:tblCellMar>
            <w:top w:w="0" w:type="dxa"/>
            <w:left w:w="0" w:type="dxa"/>
            <w:bottom w:w="0" w:type="dxa"/>
            <w:right w:w="0" w:type="dxa"/>
          </w:tblCellMar>
        </w:tblPrEx>
        <w:trPr>
          <w:trHeight w:val="1177"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责任事项</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1.受理责任：公示应当提交的材料，一次性告知补正材料，依法受理或不予受理，不予受理告知理由。2.审查责任：对照条件和标准，对书面申请材料进行审核。3.决定责任：作出行政许可或者不予行政许可决定，法定告知（不予许可的应当书面告知理由）。4.送达责任：准予许可的，制发许可征书或批件，送达并信息公开。5.事后监管责任：建立实施监督检查的运行机制和管理制度，开展定期和不定期检查，依法采取相关处置措施。6.其他责任：法律法规规章规定的应履行的责任。</w:t>
            </w:r>
          </w:p>
        </w:tc>
      </w:tr>
      <w:tr>
        <w:tblPrEx>
          <w:tblLayout w:type="fixed"/>
          <w:tblCellMar>
            <w:top w:w="0" w:type="dxa"/>
            <w:left w:w="0" w:type="dxa"/>
            <w:bottom w:w="0" w:type="dxa"/>
            <w:right w:w="0" w:type="dxa"/>
          </w:tblCellMar>
        </w:tblPrEx>
        <w:trPr>
          <w:trHeight w:val="2944"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问责依据</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【法律】《行政许可法》第七十一条、第七十二条、第七十三条、第七十四条、第七十五条、第七十六条、第七十七条；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【法律】《公务员法》第五十三条、五十四条；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【法律】《中华人民共和国土地管理法》第八十四条；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【行政法规】《行政机关公务员处分条例》（国务院第495号令）第十九条至第二十八条；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【部门规章】《违反土地管理规定行为处分办法》（中华人民共和国监察部中华人民共和国人力资源和社会保障部中华人民共和国国土资源部 令第 15 号）第四条至第七条、十条、十三条至十六条；【地方性法规】《山西省行政执法条例》第四十至四十二条；【地方性法规】《山西省实施&lt;中华人民共和国土地管理法&gt;办法》第四十八条、第五十八条；【党内法规】《中国共产党纪律处分条例》；</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【其他】其他违反法律法规规章文件规定的行为。</w:t>
            </w:r>
          </w:p>
        </w:tc>
      </w:tr>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实施主体</w:t>
            </w:r>
          </w:p>
        </w:tc>
        <w:tc>
          <w:tcPr>
            <w:tcW w:w="8398"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原平市国土资源局重点办</w:t>
            </w:r>
          </w:p>
        </w:tc>
        <w:tc>
          <w:tcPr>
            <w:tcW w:w="1800"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责任主体</w:t>
            </w:r>
          </w:p>
        </w:tc>
        <w:tc>
          <w:tcPr>
            <w:tcW w:w="1939" w:type="dxa"/>
            <w:gridSpan w:val="2"/>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原平市国土资源局</w: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备注</w:t>
            </w:r>
          </w:p>
        </w:tc>
        <w:tc>
          <w:tcPr>
            <w:tcW w:w="12137"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流程图</w:t>
            </w:r>
          </w:p>
        </w:tc>
        <w:tc>
          <w:tcPr>
            <w:tcW w:w="12137"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图片 362" o:spid="_x0000_s1035" o:spt="75" alt="2.2" type="#_x0000_t75" style="position:absolute;left:0pt;margin-left:0pt;margin-top:-400.15pt;height:414.55pt;width:350.4pt;mso-wrap-distance-bottom:0pt;mso-wrap-distance-left:9pt;mso-wrap-distance-right:9pt;mso-wrap-distance-top:0pt;z-index:251667456;mso-width-relative:page;mso-height-relative:page;" filled="f" o:preferrelative="t" stroked="f" coordsize="21600,21600">
                  <v:path/>
                  <v:fill on="f" focussize="0,0"/>
                  <v:stroke on="f"/>
                  <v:imagedata r:id="rId13" o:title="2.2"/>
                  <o:lock v:ext="edit" aspectratio="t"/>
                  <w10:wrap type="square"/>
                </v:shape>
              </w:pic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廉政风险防控图</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_x0000_s1036" o:spid="_x0000_s1036" o:spt="75" alt="2.2" type="#_x0000_t75" style="position:absolute;left:0pt;margin-left:0pt;margin-top:-395.4pt;height:389.45pt;width:346.85pt;mso-wrap-distance-bottom:0pt;mso-wrap-distance-left:9pt;mso-wrap-distance-right:9pt;mso-wrap-distance-top:0pt;z-index:251668480;mso-width-relative:page;mso-height-relative:page;" filled="f" o:preferrelative="t" stroked="f" coordsize="21600,21600">
                  <v:path/>
                  <v:fill on="f" focussize="0,0"/>
                  <v:stroke on="f"/>
                  <v:imagedata r:id="rId14" o:title="2.2"/>
                  <o:lock v:ext="edit" aspectratio="t"/>
                  <w10:wrap type="square"/>
                </v:shape>
              </w:pict>
            </w:r>
          </w:p>
        </w:tc>
      </w:tr>
    </w:tbl>
    <w:p>
      <w:pPr>
        <w:jc w:val="center"/>
        <w:rPr>
          <w:rFonts w:hint="eastAsia"/>
        </w:rPr>
      </w:pPr>
    </w:p>
    <w:tbl>
      <w:tblPr>
        <w:tblStyle w:val="5"/>
        <w:tblW w:w="13596" w:type="dxa"/>
        <w:tblInd w:w="100" w:type="dxa"/>
        <w:tblLayout w:type="fixed"/>
        <w:tblCellMar>
          <w:top w:w="0" w:type="dxa"/>
          <w:left w:w="0" w:type="dxa"/>
          <w:bottom w:w="0" w:type="dxa"/>
          <w:right w:w="0" w:type="dxa"/>
        </w:tblCellMar>
      </w:tblPr>
      <w:tblGrid>
        <w:gridCol w:w="1459"/>
        <w:gridCol w:w="8398"/>
        <w:gridCol w:w="1800"/>
        <w:gridCol w:w="246"/>
        <w:gridCol w:w="1693"/>
      </w:tblGrid>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职权编码</w:t>
            </w:r>
          </w:p>
        </w:tc>
        <w:tc>
          <w:tcPr>
            <w:tcW w:w="8398"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0900-A-00300-140981</w:t>
            </w:r>
          </w:p>
        </w:tc>
        <w:tc>
          <w:tcPr>
            <w:tcW w:w="2046"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职权类型</w:t>
            </w:r>
          </w:p>
        </w:tc>
        <w:tc>
          <w:tcPr>
            <w:tcW w:w="1693"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行政许可</w: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职权名称</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开发未确定使用权的国有荒山、荒地、荒滩</w:t>
            </w:r>
          </w:p>
        </w:tc>
      </w:tr>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子  项</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p>
        </w:tc>
      </w:tr>
      <w:tr>
        <w:tblPrEx>
          <w:tblLayout w:type="fixed"/>
          <w:tblCellMar>
            <w:top w:w="0" w:type="dxa"/>
            <w:left w:w="0" w:type="dxa"/>
            <w:bottom w:w="0" w:type="dxa"/>
            <w:right w:w="0" w:type="dxa"/>
          </w:tblCellMar>
        </w:tblPrEx>
        <w:trPr>
          <w:trHeight w:val="1978"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职权依据</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【行政法规】《中华人民共和国土地管理法实施条例》（国务院令第256号）第十七条第二款</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【地方性法规】《山西省实施&lt;中华人民共和国土地管理法&gt;办法》第十九条 第一款</w:t>
            </w:r>
          </w:p>
        </w:tc>
      </w:tr>
      <w:tr>
        <w:tblPrEx>
          <w:tblLayout w:type="fixed"/>
          <w:tblCellMar>
            <w:top w:w="0" w:type="dxa"/>
            <w:left w:w="0" w:type="dxa"/>
            <w:bottom w:w="0" w:type="dxa"/>
            <w:right w:w="0" w:type="dxa"/>
          </w:tblCellMar>
        </w:tblPrEx>
        <w:trPr>
          <w:trHeight w:val="1177"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责任事项</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1.受理责任：公示依法应当提交的材料；一次性告知补正材料；依法受理或不予受理（不予受理应当告知理由）。2.审查责任：提出审查意见。3.决定责任：批准并制发相应文书。4.送达责任：向县国土资源局发文，经县国土资源局转送申请人。5.事后监管责任：建立实施监督检查的运行机制和管理制度，依法采取相关处置措施。6.其他责任：其他法律法规规章文件规定应履行的责任。</w:t>
            </w:r>
          </w:p>
        </w:tc>
      </w:tr>
      <w:tr>
        <w:tblPrEx>
          <w:tblLayout w:type="fixed"/>
          <w:tblCellMar>
            <w:top w:w="0" w:type="dxa"/>
            <w:left w:w="0" w:type="dxa"/>
            <w:bottom w:w="0" w:type="dxa"/>
            <w:right w:w="0" w:type="dxa"/>
          </w:tblCellMar>
        </w:tblPrEx>
        <w:trPr>
          <w:trHeight w:val="2944"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问责依据</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【法律】《行政许可法》第七十一条、第七十二条、第七十三条、第七十四条、第七十五条、第七十六条、第七十七条；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【法律】《公务员法》第五十三条；【法律】《中华人民共和国土地管理法》第八十四条；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【行政法规】《行政机关公务员处分条例》（国务院令第495号）第十九条至第二十八条；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【地方性法规】山西省实施《中华人民共和国土地管理法》办法第五十八条；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【党内法规】《中国共产党纪律处分条例》；</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【其他】其他违反法律法规规章文件规定的行为。</w:t>
            </w:r>
          </w:p>
        </w:tc>
      </w:tr>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实施主体</w:t>
            </w:r>
          </w:p>
        </w:tc>
        <w:tc>
          <w:tcPr>
            <w:tcW w:w="8398"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原平市国土资源局耕保股</w:t>
            </w:r>
          </w:p>
        </w:tc>
        <w:tc>
          <w:tcPr>
            <w:tcW w:w="1800"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责任主体</w:t>
            </w:r>
          </w:p>
        </w:tc>
        <w:tc>
          <w:tcPr>
            <w:tcW w:w="1939" w:type="dxa"/>
            <w:gridSpan w:val="2"/>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原平市国土资源局</w: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备注</w:t>
            </w:r>
          </w:p>
        </w:tc>
        <w:tc>
          <w:tcPr>
            <w:tcW w:w="12137"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流程图</w:t>
            </w:r>
          </w:p>
        </w:tc>
        <w:tc>
          <w:tcPr>
            <w:tcW w:w="12137"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图片 356" o:spid="_x0000_s1037" o:spt="75" alt="3  开发未确定使用权的国有荒山、荒地、荒滩" type="#_x0000_t75" style="position:absolute;left:0pt;margin-left:0pt;margin-top:-30.3pt;height:407.2pt;width:381.15pt;mso-wrap-distance-bottom:0pt;mso-wrap-distance-left:9pt;mso-wrap-distance-right:9pt;mso-wrap-distance-top:0pt;z-index:251669504;mso-width-relative:page;mso-height-relative:page;" filled="f" o:preferrelative="t" stroked="f" coordsize="21600,21600">
                  <v:path/>
                  <v:fill on="f" focussize="0,0"/>
                  <v:stroke on="f"/>
                  <v:imagedata r:id="rId15" o:title="3  开发未确定使用权的国有荒山、荒地、荒滩"/>
                  <o:lock v:ext="edit" aspectratio="t"/>
                  <w10:wrap type="square"/>
                </v:shape>
              </w:pic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廉政风险防控图</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图片 357" o:spid="_x0000_s1038" o:spt="75" alt="3" type="#_x0000_t75" style="position:absolute;left:0pt;margin-left:0pt;margin-top:-433.55pt;height:384.2pt;width:380.15pt;mso-wrap-distance-bottom:0pt;mso-wrap-distance-left:9pt;mso-wrap-distance-right:9pt;mso-wrap-distance-top:0pt;z-index:251670528;mso-width-relative:page;mso-height-relative:page;" filled="f" o:preferrelative="t" stroked="f" coordsize="21600,21600">
                  <v:path/>
                  <v:fill on="f" focussize="0,0"/>
                  <v:stroke on="f"/>
                  <v:imagedata r:id="rId16" o:title="3"/>
                  <o:lock v:ext="edit" aspectratio="t"/>
                  <w10:wrap type="square"/>
                </v:shape>
              </w:pict>
            </w:r>
          </w:p>
        </w:tc>
      </w:tr>
    </w:tbl>
    <w:p>
      <w:pPr>
        <w:rPr>
          <w:rFonts w:hint="eastAsia"/>
        </w:rPr>
      </w:pPr>
    </w:p>
    <w:tbl>
      <w:tblPr>
        <w:tblStyle w:val="5"/>
        <w:tblW w:w="13596" w:type="dxa"/>
        <w:tblInd w:w="100" w:type="dxa"/>
        <w:tblLayout w:type="fixed"/>
        <w:tblCellMar>
          <w:top w:w="0" w:type="dxa"/>
          <w:left w:w="0" w:type="dxa"/>
          <w:bottom w:w="0" w:type="dxa"/>
          <w:right w:w="0" w:type="dxa"/>
        </w:tblCellMar>
      </w:tblPr>
      <w:tblGrid>
        <w:gridCol w:w="1459"/>
        <w:gridCol w:w="8398"/>
        <w:gridCol w:w="1800"/>
        <w:gridCol w:w="246"/>
        <w:gridCol w:w="1693"/>
      </w:tblGrid>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职权编码</w:t>
            </w:r>
          </w:p>
        </w:tc>
        <w:tc>
          <w:tcPr>
            <w:tcW w:w="8398"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0900-A-00401-140981</w:t>
            </w:r>
          </w:p>
        </w:tc>
        <w:tc>
          <w:tcPr>
            <w:tcW w:w="2046"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职权类型</w:t>
            </w:r>
          </w:p>
        </w:tc>
        <w:tc>
          <w:tcPr>
            <w:tcW w:w="1693"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行政许可</w: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职权名称</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土地复垦方案审查及验收确认</w:t>
            </w:r>
          </w:p>
        </w:tc>
      </w:tr>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子  项</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r>
              <w:rPr>
                <w:rFonts w:hint="eastAsia" w:ascii="黑体" w:hAnsi="黑体" w:eastAsia="黑体" w:cs="黑体"/>
                <w:color w:val="000000"/>
              </w:rPr>
              <w:t>土地复垦验收审查</w:t>
            </w:r>
          </w:p>
        </w:tc>
      </w:tr>
      <w:tr>
        <w:tblPrEx>
          <w:tblLayout w:type="fixed"/>
          <w:tblCellMar>
            <w:top w:w="0" w:type="dxa"/>
            <w:left w:w="0" w:type="dxa"/>
            <w:bottom w:w="0" w:type="dxa"/>
            <w:right w:w="0" w:type="dxa"/>
          </w:tblCellMar>
        </w:tblPrEx>
        <w:trPr>
          <w:trHeight w:val="1978"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职权依据</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《土地复垦条例》（国务院令第592号）第五条、第十一条、第十三条。</w:t>
            </w:r>
          </w:p>
        </w:tc>
      </w:tr>
      <w:tr>
        <w:tblPrEx>
          <w:tblLayout w:type="fixed"/>
          <w:tblCellMar>
            <w:top w:w="0" w:type="dxa"/>
            <w:left w:w="0" w:type="dxa"/>
            <w:bottom w:w="0" w:type="dxa"/>
            <w:right w:w="0" w:type="dxa"/>
          </w:tblCellMar>
        </w:tblPrEx>
        <w:trPr>
          <w:trHeight w:val="1177"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责任事项</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土地复垦方案审查1.受理责任：公示依法应当提交的材料；一次性告知补正材料；依法受理或不予受理（不予受理应当告知理由）。2.审查责任：提出审查意见。3.决定责任：批准并制发相应文书。4.送达责任：向县国土资源局发文，经县国土资源局转送申请人。5.事后监管责任：建立实施监督检查的运行机制和管理制度，依法采取相关处置措施。6.其他：法律法规规章规定应履行的责任。</w:t>
            </w:r>
          </w:p>
        </w:tc>
      </w:tr>
      <w:tr>
        <w:tblPrEx>
          <w:tblLayout w:type="fixed"/>
          <w:tblCellMar>
            <w:top w:w="0" w:type="dxa"/>
            <w:left w:w="0" w:type="dxa"/>
            <w:bottom w:w="0" w:type="dxa"/>
            <w:right w:w="0" w:type="dxa"/>
          </w:tblCellMar>
        </w:tblPrEx>
        <w:trPr>
          <w:trHeight w:val="2944"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问责依据</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【法律】《行政许可法》第七十一条、第七十二条、第七十三条、第七十四条、第七十五条、第七十六条、第七十七条；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【法律】《公务员法》第五十三条；【法律】《中华人民共和国土地管理法》第八十四条；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【行政法规】《行政机关公务员处分条例》（国务院令第495号）第十九条至第二十八条；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【行政法规】《土地复垦条例》（国务院令第592号）第三十六条；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【地方性法规】山西省实施《中华人民共和国土地管理法》办法第五十八条；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【党内法规】《中国共产党纪律处分条例》；</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【其他】其他违反法律法规规章文件规定的行为。</w:t>
            </w:r>
          </w:p>
        </w:tc>
      </w:tr>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实施主体</w:t>
            </w:r>
          </w:p>
        </w:tc>
        <w:tc>
          <w:tcPr>
            <w:tcW w:w="8398"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原平市国土资源局耕保股</w:t>
            </w:r>
          </w:p>
        </w:tc>
        <w:tc>
          <w:tcPr>
            <w:tcW w:w="1800"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责任主体</w:t>
            </w:r>
          </w:p>
        </w:tc>
        <w:tc>
          <w:tcPr>
            <w:tcW w:w="1939" w:type="dxa"/>
            <w:gridSpan w:val="2"/>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原平市国土资源局</w: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备注</w:t>
            </w:r>
          </w:p>
        </w:tc>
        <w:tc>
          <w:tcPr>
            <w:tcW w:w="12137"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流程图</w:t>
            </w:r>
          </w:p>
        </w:tc>
        <w:tc>
          <w:tcPr>
            <w:tcW w:w="12137"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_x0000_s1039" o:spid="_x0000_s1039" o:spt="75" alt="4.1" type="#_x0000_t75" style="position:absolute;left:0pt;margin-left:0pt;margin-top:-30.45pt;height:407.35pt;width:390.35pt;mso-wrap-distance-bottom:0pt;mso-wrap-distance-left:9pt;mso-wrap-distance-right:9pt;mso-wrap-distance-top:0pt;z-index:251671552;mso-width-relative:page;mso-height-relative:page;" filled="f" o:preferrelative="t" stroked="f" coordsize="21600,21600">
                  <v:path/>
                  <v:fill on="f" focussize="0,0"/>
                  <v:stroke on="f"/>
                  <v:imagedata r:id="rId17" o:title="4.1"/>
                  <o:lock v:ext="edit" aspectratio="t"/>
                  <w10:wrap type="square"/>
                </v:shape>
              </w:pic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廉政风险防控图</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_x0000_s1040" o:spid="_x0000_s1040" o:spt="75" alt="4.1" type="#_x0000_t75" style="position:absolute;left:0pt;margin-left:0pt;margin-top:-433.5pt;height:398.55pt;width:379.6pt;mso-wrap-distance-bottom:0pt;mso-wrap-distance-left:9pt;mso-wrap-distance-right:9pt;mso-wrap-distance-top:0pt;z-index:251672576;mso-width-relative:page;mso-height-relative:page;" filled="f" o:preferrelative="t" stroked="f" coordsize="21600,21600">
                  <v:path/>
                  <v:fill on="f" focussize="0,0"/>
                  <v:stroke on="f"/>
                  <v:imagedata r:id="rId18" o:title="4.1"/>
                  <o:lock v:ext="edit" aspectratio="t"/>
                  <w10:wrap type="square"/>
                </v:shape>
              </w:pict>
            </w:r>
          </w:p>
        </w:tc>
      </w:tr>
    </w:tbl>
    <w:p>
      <w:pPr>
        <w:spacing w:line="240" w:lineRule="exact"/>
        <w:rPr>
          <w:rFonts w:hint="eastAsia" w:ascii="宋体" w:hAnsi="宋体"/>
          <w:sz w:val="18"/>
          <w:szCs w:val="18"/>
        </w:rPr>
      </w:pPr>
    </w:p>
    <w:tbl>
      <w:tblPr>
        <w:tblStyle w:val="5"/>
        <w:tblW w:w="13596" w:type="dxa"/>
        <w:tblInd w:w="100" w:type="dxa"/>
        <w:tblLayout w:type="fixed"/>
        <w:tblCellMar>
          <w:top w:w="0" w:type="dxa"/>
          <w:left w:w="0" w:type="dxa"/>
          <w:bottom w:w="0" w:type="dxa"/>
          <w:right w:w="0" w:type="dxa"/>
        </w:tblCellMar>
      </w:tblPr>
      <w:tblGrid>
        <w:gridCol w:w="1459"/>
        <w:gridCol w:w="8398"/>
        <w:gridCol w:w="1800"/>
        <w:gridCol w:w="246"/>
        <w:gridCol w:w="1693"/>
      </w:tblGrid>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职权编码</w:t>
            </w:r>
          </w:p>
        </w:tc>
        <w:tc>
          <w:tcPr>
            <w:tcW w:w="8398"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0900-A-00402-140981</w:t>
            </w:r>
          </w:p>
        </w:tc>
        <w:tc>
          <w:tcPr>
            <w:tcW w:w="2046"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职权类型</w:t>
            </w:r>
          </w:p>
        </w:tc>
        <w:tc>
          <w:tcPr>
            <w:tcW w:w="1693"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行政许可</w: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职权名称</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土地复垦方案审查及验收确认</w:t>
            </w:r>
          </w:p>
        </w:tc>
      </w:tr>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子  项</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r>
              <w:rPr>
                <w:rFonts w:hint="eastAsia" w:ascii="黑体" w:hAnsi="黑体" w:eastAsia="黑体" w:cs="黑体"/>
                <w:color w:val="000000"/>
              </w:rPr>
              <w:t>土地复垦验收确认</w:t>
            </w:r>
          </w:p>
        </w:tc>
      </w:tr>
      <w:tr>
        <w:tblPrEx>
          <w:tblLayout w:type="fixed"/>
          <w:tblCellMar>
            <w:top w:w="0" w:type="dxa"/>
            <w:left w:w="0" w:type="dxa"/>
            <w:bottom w:w="0" w:type="dxa"/>
            <w:right w:w="0" w:type="dxa"/>
          </w:tblCellMar>
        </w:tblPrEx>
        <w:trPr>
          <w:trHeight w:val="1978"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职权依据</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《土地复垦条例》（国务院令第592号）  第二十八条；【部门规章】</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《土地复垦条例实施办法》（2012年国土资源部令第56号）第六条、第三十四条。</w:t>
            </w:r>
          </w:p>
        </w:tc>
      </w:tr>
      <w:tr>
        <w:tblPrEx>
          <w:tblLayout w:type="fixed"/>
          <w:tblCellMar>
            <w:top w:w="0" w:type="dxa"/>
            <w:left w:w="0" w:type="dxa"/>
            <w:bottom w:w="0" w:type="dxa"/>
            <w:right w:w="0" w:type="dxa"/>
          </w:tblCellMar>
        </w:tblPrEx>
        <w:trPr>
          <w:trHeight w:val="1177"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责任事项</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1.受理责任：公示依法应当提交的材料；一次性告知补正材料；依法受理或不予受理（不予受理应当告知理由)。 2.审查责任：对申请材料进行审查、组织专家进行评审，提出审查意见，并进行公示。 3.决定责任：作出验收合格确认书（不合格的要说明理由并告知享有依法申请行政复议或者提起行政诉讼的权利）。 4.送达责任：送达验收合格确认书。 5.事后监管责任：开展定期和不定期检查，监督检查土地复垦情况。 6.其他：法律法规规章</w:t>
            </w:r>
          </w:p>
        </w:tc>
      </w:tr>
      <w:tr>
        <w:tblPrEx>
          <w:tblLayout w:type="fixed"/>
          <w:tblCellMar>
            <w:top w:w="0" w:type="dxa"/>
            <w:left w:w="0" w:type="dxa"/>
            <w:bottom w:w="0" w:type="dxa"/>
            <w:right w:w="0" w:type="dxa"/>
          </w:tblCellMar>
        </w:tblPrEx>
        <w:trPr>
          <w:trHeight w:val="2944"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问责依据</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【法律】《行政许可法》第七十一条、第七十二条、第七十三条、第七十四条、第七十五条、第七十六条、第七十七条；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【法律】《公务员法》第五十三条；【法律】《中华人民共和国土地管理法》第八十四条；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【行政法规】《行政机关公务员处分条例》（国务院令第495号）第十九条至第二十八条；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【行政法规】《土地复垦条例》（国务院令第592号）第三十六条；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【地方性法规】山西省实施《中华人民共和国土地管理法》办法第五十八条；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【党内法规】《中国共产党纪律处分条例》；</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【其他】其他违反法律法规规章文件规定的行为。</w:t>
            </w:r>
          </w:p>
        </w:tc>
      </w:tr>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实施主体</w:t>
            </w:r>
          </w:p>
        </w:tc>
        <w:tc>
          <w:tcPr>
            <w:tcW w:w="8398"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原平市国土资源局耕保股</w:t>
            </w:r>
          </w:p>
        </w:tc>
        <w:tc>
          <w:tcPr>
            <w:tcW w:w="1800"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责任主体</w:t>
            </w:r>
          </w:p>
        </w:tc>
        <w:tc>
          <w:tcPr>
            <w:tcW w:w="1939" w:type="dxa"/>
            <w:gridSpan w:val="2"/>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原平市国土资源局</w: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备注</w:t>
            </w:r>
          </w:p>
        </w:tc>
        <w:tc>
          <w:tcPr>
            <w:tcW w:w="12137"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流程图</w:t>
            </w:r>
          </w:p>
        </w:tc>
        <w:tc>
          <w:tcPr>
            <w:tcW w:w="12137"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图片 400" o:spid="_x0000_s1041" o:spt="75" alt="4.2" type="#_x0000_t75" style="position:absolute;left:0pt;margin-left:0pt;margin-top:-29.35pt;height:406.85pt;width:377.55pt;mso-wrap-distance-bottom:0pt;mso-wrap-distance-left:9pt;mso-wrap-distance-right:9pt;mso-wrap-distance-top:0pt;z-index:251673600;mso-width-relative:page;mso-height-relative:page;" filled="f" o:preferrelative="t" stroked="f" coordsize="21600,21600">
                  <v:path/>
                  <v:fill on="f" focussize="0,0"/>
                  <v:stroke on="f"/>
                  <v:imagedata r:id="rId19" o:title="4.2"/>
                  <o:lock v:ext="edit" aspectratio="t"/>
                  <w10:wrap type="square"/>
                </v:shape>
              </w:pic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廉政风险防控图</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图片 401" o:spid="_x0000_s1042" o:spt="75" alt="4.2" type="#_x0000_t75" style="position:absolute;left:0pt;margin-left:0pt;margin-top:-433.5pt;height:397.6pt;width:379.6pt;mso-wrap-distance-bottom:0pt;mso-wrap-distance-left:9pt;mso-wrap-distance-right:9pt;mso-wrap-distance-top:0pt;z-index:251674624;mso-width-relative:page;mso-height-relative:page;" filled="f" o:preferrelative="t" stroked="f" coordsize="21600,21600">
                  <v:path/>
                  <v:fill on="f" focussize="0,0"/>
                  <v:stroke on="f"/>
                  <v:imagedata r:id="rId20" o:title="4.2"/>
                  <o:lock v:ext="edit" aspectratio="t"/>
                  <w10:wrap type="square"/>
                </v:shape>
              </w:pict>
            </w:r>
          </w:p>
        </w:tc>
      </w:tr>
    </w:tbl>
    <w:p>
      <w:pPr>
        <w:spacing w:line="240" w:lineRule="exact"/>
        <w:rPr>
          <w:rFonts w:hint="eastAsia" w:ascii="宋体" w:hAnsi="宋体"/>
          <w:sz w:val="18"/>
          <w:szCs w:val="18"/>
        </w:rPr>
      </w:pPr>
    </w:p>
    <w:tbl>
      <w:tblPr>
        <w:tblStyle w:val="5"/>
        <w:tblW w:w="13580" w:type="dxa"/>
        <w:tblInd w:w="100" w:type="dxa"/>
        <w:tblLayout w:type="fixed"/>
        <w:tblCellMar>
          <w:top w:w="0" w:type="dxa"/>
          <w:left w:w="0" w:type="dxa"/>
          <w:bottom w:w="0" w:type="dxa"/>
          <w:right w:w="0" w:type="dxa"/>
        </w:tblCellMar>
      </w:tblPr>
      <w:tblGrid>
        <w:gridCol w:w="1457"/>
        <w:gridCol w:w="8388"/>
        <w:gridCol w:w="1798"/>
        <w:gridCol w:w="246"/>
        <w:gridCol w:w="1691"/>
      </w:tblGrid>
      <w:tr>
        <w:tblPrEx>
          <w:tblLayout w:type="fixed"/>
          <w:tblCellMar>
            <w:top w:w="0" w:type="dxa"/>
            <w:left w:w="0" w:type="dxa"/>
            <w:bottom w:w="0" w:type="dxa"/>
            <w:right w:w="0" w:type="dxa"/>
          </w:tblCellMar>
        </w:tblPrEx>
        <w:trPr>
          <w:trHeight w:val="381" w:hRule="atLeast"/>
        </w:trPr>
        <w:tc>
          <w:tcPr>
            <w:tcW w:w="1457"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职权编码</w:t>
            </w:r>
          </w:p>
        </w:tc>
        <w:tc>
          <w:tcPr>
            <w:tcW w:w="8388"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0900-A-00500-140981</w:t>
            </w:r>
          </w:p>
        </w:tc>
        <w:tc>
          <w:tcPr>
            <w:tcW w:w="2044"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职权类型</w:t>
            </w:r>
          </w:p>
        </w:tc>
        <w:tc>
          <w:tcPr>
            <w:tcW w:w="1691"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行政许可</w:t>
            </w:r>
          </w:p>
        </w:tc>
      </w:tr>
      <w:tr>
        <w:tblPrEx>
          <w:tblLayout w:type="fixed"/>
          <w:tblCellMar>
            <w:top w:w="0" w:type="dxa"/>
            <w:left w:w="0" w:type="dxa"/>
            <w:bottom w:w="0" w:type="dxa"/>
            <w:right w:w="0" w:type="dxa"/>
          </w:tblCellMar>
        </w:tblPrEx>
        <w:trPr>
          <w:trHeight w:val="391" w:hRule="atLeast"/>
        </w:trPr>
        <w:tc>
          <w:tcPr>
            <w:tcW w:w="1457"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职权名称</w:t>
            </w:r>
          </w:p>
        </w:tc>
        <w:tc>
          <w:tcPr>
            <w:tcW w:w="12123"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新设采矿权划定矿区范围</w:t>
            </w:r>
          </w:p>
        </w:tc>
      </w:tr>
      <w:tr>
        <w:tblPrEx>
          <w:tblLayout w:type="fixed"/>
          <w:tblCellMar>
            <w:top w:w="0" w:type="dxa"/>
            <w:left w:w="0" w:type="dxa"/>
            <w:bottom w:w="0" w:type="dxa"/>
            <w:right w:w="0" w:type="dxa"/>
          </w:tblCellMar>
        </w:tblPrEx>
        <w:trPr>
          <w:trHeight w:val="381" w:hRule="atLeast"/>
        </w:trPr>
        <w:tc>
          <w:tcPr>
            <w:tcW w:w="1457"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子  项</w:t>
            </w:r>
          </w:p>
        </w:tc>
        <w:tc>
          <w:tcPr>
            <w:tcW w:w="12123"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p>
        </w:tc>
      </w:tr>
      <w:tr>
        <w:tblPrEx>
          <w:tblLayout w:type="fixed"/>
          <w:tblCellMar>
            <w:top w:w="0" w:type="dxa"/>
            <w:left w:w="0" w:type="dxa"/>
            <w:bottom w:w="0" w:type="dxa"/>
            <w:right w:w="0" w:type="dxa"/>
          </w:tblCellMar>
        </w:tblPrEx>
        <w:trPr>
          <w:trHeight w:val="1893" w:hRule="atLeast"/>
        </w:trPr>
        <w:tc>
          <w:tcPr>
            <w:tcW w:w="1457"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职权依据</w:t>
            </w:r>
          </w:p>
        </w:tc>
        <w:tc>
          <w:tcPr>
            <w:tcW w:w="12123"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《矿产资源开采登记管理办法》（国务院令第241号） 第四条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【地方性法规】</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《山西省矿产资源管理条例》第十七条 第十八条第四款</w:t>
            </w:r>
          </w:p>
        </w:tc>
      </w:tr>
      <w:tr>
        <w:tblPrEx>
          <w:tblLayout w:type="fixed"/>
          <w:tblCellMar>
            <w:top w:w="0" w:type="dxa"/>
            <w:left w:w="0" w:type="dxa"/>
            <w:bottom w:w="0" w:type="dxa"/>
            <w:right w:w="0" w:type="dxa"/>
          </w:tblCellMar>
        </w:tblPrEx>
        <w:trPr>
          <w:trHeight w:val="1724" w:hRule="atLeast"/>
        </w:trPr>
        <w:tc>
          <w:tcPr>
            <w:tcW w:w="1457"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责任事项</w:t>
            </w:r>
          </w:p>
        </w:tc>
        <w:tc>
          <w:tcPr>
            <w:tcW w:w="12123"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1.受理责任：公示应当提交的材料，一次性告知补正材料，依法受理或不予受理，不予受理告知理由。                  </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2.审查责任：会同相关股室对书面申请材料进行审查，提出审查意见。                 </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3.决定责任：作出行政许可或者不予行政许可决定，法定告知(不予许可的应当书面告知理由)。</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4.送达责任：政务大厅依法办理。</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5.事后监管责任：建立实施监督检查的运行机制和管理制度，开展定期和不定期检查，依法采取相关处置措施。</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6.其他责任：其他法律法规规章文件规定应履行的责任。</w:t>
            </w:r>
          </w:p>
        </w:tc>
      </w:tr>
      <w:tr>
        <w:tblPrEx>
          <w:tblLayout w:type="fixed"/>
          <w:tblCellMar>
            <w:top w:w="0" w:type="dxa"/>
            <w:left w:w="0" w:type="dxa"/>
            <w:bottom w:w="0" w:type="dxa"/>
            <w:right w:w="0" w:type="dxa"/>
          </w:tblCellMar>
        </w:tblPrEx>
        <w:trPr>
          <w:trHeight w:val="90" w:hRule="atLeast"/>
        </w:trPr>
        <w:tc>
          <w:tcPr>
            <w:tcW w:w="1457"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问责依据</w:t>
            </w:r>
          </w:p>
        </w:tc>
        <w:tc>
          <w:tcPr>
            <w:tcW w:w="12123"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【法律】《行政许可法》第七十一条、第七十二条、第七十三条、第七十四条、第七十五条、第七十六条、第七十七条；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【法律】《中华人民共和国矿产资源法》第四十七条；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【行政法规】《探矿权采矿权转让管理办法》（国务院令第242号）第十六条；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【其他】其他违反法律法规规章文件规定的行为。</w:t>
            </w:r>
          </w:p>
        </w:tc>
      </w:tr>
      <w:tr>
        <w:tblPrEx>
          <w:tblLayout w:type="fixed"/>
          <w:tblCellMar>
            <w:top w:w="0" w:type="dxa"/>
            <w:left w:w="0" w:type="dxa"/>
            <w:bottom w:w="0" w:type="dxa"/>
            <w:right w:w="0" w:type="dxa"/>
          </w:tblCellMar>
        </w:tblPrEx>
        <w:trPr>
          <w:trHeight w:val="381" w:hRule="atLeast"/>
        </w:trPr>
        <w:tc>
          <w:tcPr>
            <w:tcW w:w="1457"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实施主体</w:t>
            </w:r>
          </w:p>
        </w:tc>
        <w:tc>
          <w:tcPr>
            <w:tcW w:w="8388"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原平市国土资源局储量股</w:t>
            </w:r>
          </w:p>
        </w:tc>
        <w:tc>
          <w:tcPr>
            <w:tcW w:w="1798"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责任主体</w:t>
            </w:r>
          </w:p>
        </w:tc>
        <w:tc>
          <w:tcPr>
            <w:tcW w:w="1937" w:type="dxa"/>
            <w:gridSpan w:val="2"/>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原平市国土资源局</w:t>
            </w:r>
          </w:p>
        </w:tc>
      </w:tr>
      <w:tr>
        <w:tblPrEx>
          <w:tblLayout w:type="fixed"/>
          <w:tblCellMar>
            <w:top w:w="0" w:type="dxa"/>
            <w:left w:w="0" w:type="dxa"/>
            <w:bottom w:w="0" w:type="dxa"/>
            <w:right w:w="0" w:type="dxa"/>
          </w:tblCellMar>
        </w:tblPrEx>
        <w:trPr>
          <w:trHeight w:val="391" w:hRule="atLeast"/>
        </w:trPr>
        <w:tc>
          <w:tcPr>
            <w:tcW w:w="1457"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备注</w:t>
            </w:r>
          </w:p>
        </w:tc>
        <w:tc>
          <w:tcPr>
            <w:tcW w:w="12123"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p>
        </w:tc>
      </w:tr>
      <w:tr>
        <w:tblPrEx>
          <w:tblLayout w:type="fixed"/>
          <w:tblCellMar>
            <w:top w:w="0" w:type="dxa"/>
            <w:left w:w="0" w:type="dxa"/>
            <w:bottom w:w="0" w:type="dxa"/>
            <w:right w:w="0" w:type="dxa"/>
          </w:tblCellMar>
        </w:tblPrEx>
        <w:trPr>
          <w:trHeight w:val="7867" w:hRule="atLeast"/>
        </w:trPr>
        <w:tc>
          <w:tcPr>
            <w:tcW w:w="1457"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流程图</w:t>
            </w:r>
          </w:p>
        </w:tc>
        <w:tc>
          <w:tcPr>
            <w:tcW w:w="12123"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图片 343" o:spid="_x0000_s1043" o:spt="75" alt="5  新设采矿权划定矿区范围" type="#_x0000_t75" style="position:absolute;left:0pt;margin-left:0pt;margin-top:-438.65pt;height:453.05pt;width:430.35pt;mso-wrap-distance-bottom:0pt;mso-wrap-distance-left:9pt;mso-wrap-distance-right:9pt;mso-wrap-distance-top:0pt;z-index:251675648;mso-width-relative:page;mso-height-relative:page;" filled="f" o:preferrelative="t" stroked="f" coordsize="21600,21600">
                  <v:path/>
                  <v:fill on="f" focussize="0,0"/>
                  <v:stroke on="f"/>
                  <v:imagedata r:id="rId21" o:title="5  新设采矿权划定矿区范围"/>
                  <o:lock v:ext="edit" aspectratio="t"/>
                  <w10:wrap type="square"/>
                </v:shape>
              </w:pict>
            </w:r>
          </w:p>
        </w:tc>
      </w:tr>
      <w:tr>
        <w:tblPrEx>
          <w:tblLayout w:type="fixed"/>
          <w:tblCellMar>
            <w:top w:w="0" w:type="dxa"/>
            <w:left w:w="0" w:type="dxa"/>
            <w:bottom w:w="0" w:type="dxa"/>
            <w:right w:w="0" w:type="dxa"/>
          </w:tblCellMar>
        </w:tblPrEx>
        <w:trPr>
          <w:trHeight w:val="7611" w:hRule="atLeast"/>
        </w:trPr>
        <w:tc>
          <w:tcPr>
            <w:tcW w:w="1457"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廉政风险防控图</w:t>
            </w:r>
          </w:p>
        </w:tc>
        <w:tc>
          <w:tcPr>
            <w:tcW w:w="12123"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图片 344" o:spid="_x0000_s1044" o:spt="75" alt="5" type="#_x0000_t75" style="position:absolute;left:0pt;margin-left:0pt;margin-top:-433.55pt;height:387.5pt;width:380.15pt;mso-wrap-distance-bottom:0pt;mso-wrap-distance-left:9pt;mso-wrap-distance-right:9pt;mso-wrap-distance-top:0pt;z-index:251676672;mso-width-relative:page;mso-height-relative:page;" filled="f" o:preferrelative="t" stroked="f" coordsize="21600,21600">
                  <v:path/>
                  <v:fill on="f" focussize="0,0"/>
                  <v:stroke on="f"/>
                  <v:imagedata r:id="rId22" o:title="5"/>
                  <o:lock v:ext="edit" aspectratio="t"/>
                  <w10:wrap type="square"/>
                </v:shape>
              </w:pict>
            </w:r>
          </w:p>
        </w:tc>
      </w:tr>
    </w:tbl>
    <w:p>
      <w:pPr>
        <w:jc w:val="center"/>
        <w:rPr>
          <w:rFonts w:hint="eastAsia"/>
        </w:rPr>
      </w:pPr>
    </w:p>
    <w:tbl>
      <w:tblPr>
        <w:tblStyle w:val="5"/>
        <w:tblW w:w="13596" w:type="dxa"/>
        <w:tblInd w:w="100" w:type="dxa"/>
        <w:tblLayout w:type="fixed"/>
        <w:tblCellMar>
          <w:top w:w="0" w:type="dxa"/>
          <w:left w:w="0" w:type="dxa"/>
          <w:bottom w:w="0" w:type="dxa"/>
          <w:right w:w="0" w:type="dxa"/>
        </w:tblCellMar>
      </w:tblPr>
      <w:tblGrid>
        <w:gridCol w:w="1459"/>
        <w:gridCol w:w="8398"/>
        <w:gridCol w:w="1800"/>
        <w:gridCol w:w="246"/>
        <w:gridCol w:w="1693"/>
      </w:tblGrid>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职权编码</w:t>
            </w:r>
          </w:p>
        </w:tc>
        <w:tc>
          <w:tcPr>
            <w:tcW w:w="8398"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0900-A-00600-140981</w:t>
            </w:r>
          </w:p>
        </w:tc>
        <w:tc>
          <w:tcPr>
            <w:tcW w:w="2046"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职权类型</w:t>
            </w:r>
          </w:p>
        </w:tc>
        <w:tc>
          <w:tcPr>
            <w:tcW w:w="1693"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行政许可</w: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职权名称</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矿产资源采矿许可</w:t>
            </w:r>
          </w:p>
        </w:tc>
      </w:tr>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子  项</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r>
              <w:rPr>
                <w:rFonts w:hint="eastAsia" w:ascii="黑体" w:hAnsi="黑体" w:eastAsia="黑体" w:cs="黑体"/>
                <w:color w:val="000000"/>
              </w:rPr>
              <w:t>采矿权新立登记</w:t>
            </w:r>
          </w:p>
        </w:tc>
      </w:tr>
      <w:tr>
        <w:tblPrEx>
          <w:tblLayout w:type="fixed"/>
          <w:tblCellMar>
            <w:top w:w="0" w:type="dxa"/>
            <w:left w:w="0" w:type="dxa"/>
            <w:bottom w:w="0" w:type="dxa"/>
            <w:right w:w="0" w:type="dxa"/>
          </w:tblCellMar>
        </w:tblPrEx>
        <w:trPr>
          <w:trHeight w:val="1978"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职权依据</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《中华人民共和国矿产资源法》第三条第二款、第十五条；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《矿产资源开采登记管理办法》（国务院令第241号）第三条第四款、第五款，第五条；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【地方性法规】</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《山西省矿产资源管理条例》第十六条第二款。</w:t>
            </w:r>
          </w:p>
        </w:tc>
      </w:tr>
      <w:tr>
        <w:tblPrEx>
          <w:tblLayout w:type="fixed"/>
          <w:tblCellMar>
            <w:top w:w="0" w:type="dxa"/>
            <w:left w:w="0" w:type="dxa"/>
            <w:bottom w:w="0" w:type="dxa"/>
            <w:right w:w="0" w:type="dxa"/>
          </w:tblCellMar>
        </w:tblPrEx>
        <w:trPr>
          <w:trHeight w:val="1177"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责任事项</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1.受理责任：政务大厅公示应当依法提交的材料，一次性告知补正材料，依法受理或不予受理（不予受理应当告知理由）。 </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2.审查责任：会同相关股室对申请材料进行审查，提出审查意见。 </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3.决定责任：作出行政许可或不予行政许可决定，法定告知（不予许可的应当书面告知理由）。 </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4.送达责任：政务大厅依法办理。 </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5.事后监管责任：国土资源部门对采矿权人合理开发利用矿产资源及其他应当履行的法定义务等情况进行监督检查，依法采取相关处置措施。 </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6.其他：其他法律法规规章文件规定应履行的责任。</w:t>
            </w:r>
          </w:p>
        </w:tc>
      </w:tr>
      <w:tr>
        <w:tblPrEx>
          <w:tblLayout w:type="fixed"/>
          <w:tblCellMar>
            <w:top w:w="0" w:type="dxa"/>
            <w:left w:w="0" w:type="dxa"/>
            <w:bottom w:w="0" w:type="dxa"/>
            <w:right w:w="0" w:type="dxa"/>
          </w:tblCellMar>
        </w:tblPrEx>
        <w:trPr>
          <w:trHeight w:val="2765"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问责依据</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【法律】《行政许可法》第七十一条、第七十二条、第七十三条、第七十四条、第七十五条、第七十六条、第七十七条；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【法律】《中华人民共和国矿产资源法》第四十七条；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【行政法规】《中华人民共和国矿产资源法实施细则》第四十三条；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【行政法规】《矿产资源开采登记管理办法》（国务院令第241号）第二十五条；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【行政法规】《探矿权采矿权转让管理办法》（国务院令第242号）第十六条；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【地方性法规】《山西省矿产资源管理条例》第四十五条；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【其他】其他违反法律法规规章文件规定的行为。</w:t>
            </w:r>
          </w:p>
        </w:tc>
      </w:tr>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实施主体</w:t>
            </w:r>
          </w:p>
        </w:tc>
        <w:tc>
          <w:tcPr>
            <w:tcW w:w="8398"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原平市国土资源局储量股</w:t>
            </w:r>
          </w:p>
        </w:tc>
        <w:tc>
          <w:tcPr>
            <w:tcW w:w="1800"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责任主体</w:t>
            </w:r>
          </w:p>
        </w:tc>
        <w:tc>
          <w:tcPr>
            <w:tcW w:w="1939" w:type="dxa"/>
            <w:gridSpan w:val="2"/>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原平市国土资源局</w: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备注</w:t>
            </w:r>
          </w:p>
        </w:tc>
        <w:tc>
          <w:tcPr>
            <w:tcW w:w="12137"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流程图</w:t>
            </w:r>
          </w:p>
        </w:tc>
        <w:tc>
          <w:tcPr>
            <w:tcW w:w="12137"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_x0000_s1045" o:spid="_x0000_s1045" o:spt="75" alt="6  采矿权新立登记" type="#_x0000_t75" style="position:absolute;left:0pt;margin-left:0pt;margin-top:-438.65pt;height:443.55pt;width:479pt;mso-wrap-distance-bottom:0pt;mso-wrap-distance-left:9pt;mso-wrap-distance-right:9pt;mso-wrap-distance-top:0pt;z-index:251677696;mso-width-relative:page;mso-height-relative:page;" filled="f" o:preferrelative="t" stroked="f" coordsize="21600,21600">
                  <v:path/>
                  <v:fill on="f" focussize="0,0"/>
                  <v:stroke on="f"/>
                  <v:imagedata r:id="rId23" o:title="6  采矿权新立登记"/>
                  <o:lock v:ext="edit" aspectratio="t"/>
                  <w10:wrap type="square"/>
                </v:shape>
              </w:pic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廉政风险防控图</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图片 345" o:spid="_x0000_s1046" o:spt="75" alt="6" type="#_x0000_t75" style="position:absolute;left:0pt;margin-left:0pt;margin-top:-433.75pt;height:422.3pt;width:377.05pt;mso-wrap-distance-bottom:0pt;mso-wrap-distance-left:9pt;mso-wrap-distance-right:9pt;mso-wrap-distance-top:0pt;z-index:251678720;mso-width-relative:page;mso-height-relative:page;" filled="f" o:preferrelative="t" stroked="f" coordsize="21600,21600">
                  <v:path/>
                  <v:fill on="f" focussize="0,0"/>
                  <v:stroke on="f"/>
                  <v:imagedata r:id="rId24" o:title="6"/>
                  <o:lock v:ext="edit" aspectratio="t"/>
                  <w10:wrap type="square"/>
                </v:shape>
              </w:pict>
            </w:r>
          </w:p>
        </w:tc>
      </w:tr>
    </w:tbl>
    <w:p>
      <w:pPr>
        <w:rPr>
          <w:rFonts w:hint="eastAsia"/>
        </w:rPr>
      </w:pPr>
    </w:p>
    <w:tbl>
      <w:tblPr>
        <w:tblStyle w:val="5"/>
        <w:tblW w:w="13596" w:type="dxa"/>
        <w:tblInd w:w="100" w:type="dxa"/>
        <w:tblLayout w:type="fixed"/>
        <w:tblCellMar>
          <w:top w:w="0" w:type="dxa"/>
          <w:left w:w="0" w:type="dxa"/>
          <w:bottom w:w="0" w:type="dxa"/>
          <w:right w:w="0" w:type="dxa"/>
        </w:tblCellMar>
      </w:tblPr>
      <w:tblGrid>
        <w:gridCol w:w="1459"/>
        <w:gridCol w:w="8398"/>
        <w:gridCol w:w="1800"/>
        <w:gridCol w:w="246"/>
        <w:gridCol w:w="1693"/>
      </w:tblGrid>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职权编码</w:t>
            </w:r>
          </w:p>
        </w:tc>
        <w:tc>
          <w:tcPr>
            <w:tcW w:w="8398"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0900-A-00701-140981</w:t>
            </w:r>
          </w:p>
        </w:tc>
        <w:tc>
          <w:tcPr>
            <w:tcW w:w="2046"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职权类型</w:t>
            </w:r>
          </w:p>
        </w:tc>
        <w:tc>
          <w:tcPr>
            <w:tcW w:w="1693"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行政许可</w: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职权名称</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采矿权登记</w:t>
            </w:r>
          </w:p>
        </w:tc>
      </w:tr>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子  项</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r>
              <w:rPr>
                <w:rFonts w:hint="eastAsia" w:ascii="黑体" w:hAnsi="黑体" w:eastAsia="黑体" w:cs="黑体"/>
                <w:color w:val="000000"/>
              </w:rPr>
              <w:t>县级发证采矿权延续登记</w:t>
            </w:r>
          </w:p>
        </w:tc>
      </w:tr>
      <w:tr>
        <w:tblPrEx>
          <w:tblLayout w:type="fixed"/>
          <w:tblCellMar>
            <w:top w:w="0" w:type="dxa"/>
            <w:left w:w="0" w:type="dxa"/>
            <w:bottom w:w="0" w:type="dxa"/>
            <w:right w:w="0" w:type="dxa"/>
          </w:tblCellMar>
        </w:tblPrEx>
        <w:trPr>
          <w:trHeight w:val="1978"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职权依据</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《矿产资源开采登记管理办法》（国务院令第241号）第五条、第七条；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【地方性法规】</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《山西省矿产资源管理条例》第二十二条第三款</w:t>
            </w:r>
          </w:p>
        </w:tc>
      </w:tr>
      <w:tr>
        <w:tblPrEx>
          <w:tblLayout w:type="fixed"/>
          <w:tblCellMar>
            <w:top w:w="0" w:type="dxa"/>
            <w:left w:w="0" w:type="dxa"/>
            <w:bottom w:w="0" w:type="dxa"/>
            <w:right w:w="0" w:type="dxa"/>
          </w:tblCellMar>
        </w:tblPrEx>
        <w:trPr>
          <w:trHeight w:val="1177"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责任事项</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1.受理责任：政务大厅公示应当依法提交的材料，一次性告知补正材料，依法受理或不予受理（不予受理应当告知理由）。 </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2.审查责任：矿管股会同相关股室对申请材料进行审查、提出审查意见。 </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3.决定责任：作出行政许可或不予行政许可决定，法定告知（不予许可的应当书面告知理由）。 </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4.送达责任：政务大厅依法办理。 </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5.事后监管责任：国土资源部门对采矿权人合理开发利用矿产资源及其他应当履行的法定义务等情况进行监督检查，依法采取相关处置措施。 </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6.其他责任：其他法律法规规章文件规定应履行的责任。</w:t>
            </w:r>
          </w:p>
        </w:tc>
      </w:tr>
      <w:tr>
        <w:tblPrEx>
          <w:tblLayout w:type="fixed"/>
          <w:tblCellMar>
            <w:top w:w="0" w:type="dxa"/>
            <w:left w:w="0" w:type="dxa"/>
            <w:bottom w:w="0" w:type="dxa"/>
            <w:right w:w="0" w:type="dxa"/>
          </w:tblCellMar>
        </w:tblPrEx>
        <w:trPr>
          <w:trHeight w:val="1987"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问责依据</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【行政法规】《中华人民共和国矿产资源法实施细则》第四十三条；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【行政法规】《矿产资源开采登记管理办法》（国务院令第241号）第二十五条；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【行政法规】《探矿权采矿权转让管理办法》（国务院令第242号）第十六条；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【地方性法规】《山西省矿产资源管理条例》第四十五条；                       </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【其他】其他违反法律法规规章文件规定的行为。</w:t>
            </w:r>
          </w:p>
        </w:tc>
      </w:tr>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实施主体</w:t>
            </w:r>
          </w:p>
        </w:tc>
        <w:tc>
          <w:tcPr>
            <w:tcW w:w="8398"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原平市国土资源局矿管股</w:t>
            </w:r>
          </w:p>
        </w:tc>
        <w:tc>
          <w:tcPr>
            <w:tcW w:w="1800"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责任主体</w:t>
            </w:r>
          </w:p>
        </w:tc>
        <w:tc>
          <w:tcPr>
            <w:tcW w:w="1939" w:type="dxa"/>
            <w:gridSpan w:val="2"/>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原平市国土资源局</w: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备注</w:t>
            </w:r>
          </w:p>
        </w:tc>
        <w:tc>
          <w:tcPr>
            <w:tcW w:w="12137"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流程图</w:t>
            </w:r>
          </w:p>
        </w:tc>
        <w:tc>
          <w:tcPr>
            <w:tcW w:w="12137"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图片 353" o:spid="_x0000_s1047" o:spt="75" alt="7.1" type="#_x0000_t75" style="position:absolute;left:0pt;margin-left:0pt;margin-top:-32.2pt;height:414.35pt;width:383.2pt;mso-wrap-distance-bottom:0pt;mso-wrap-distance-left:9pt;mso-wrap-distance-right:9pt;mso-wrap-distance-top:0pt;z-index:251679744;mso-width-relative:page;mso-height-relative:page;" filled="f" o:preferrelative="t" stroked="f" coordsize="21600,21600">
                  <v:path/>
                  <v:fill on="f" focussize="0,0"/>
                  <v:stroke on="f"/>
                  <v:imagedata r:id="rId25" o:title="7.1"/>
                  <o:lock v:ext="edit" aspectratio="t"/>
                  <w10:wrap type="square"/>
                </v:shape>
              </w:pic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廉政风险防控图</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图片 354" o:spid="_x0000_s1048" o:spt="75" alt="7.1" type="#_x0000_t75" style="position:absolute;left:0pt;margin-left:0pt;margin-top:-433.7pt;height:386.4pt;width:381.65pt;mso-wrap-distance-bottom:0pt;mso-wrap-distance-left:9pt;mso-wrap-distance-right:9pt;mso-wrap-distance-top:0pt;z-index:251680768;mso-width-relative:page;mso-height-relative:page;" filled="f" o:preferrelative="t" stroked="f" coordsize="21600,21600">
                  <v:path/>
                  <v:fill on="f" focussize="0,0"/>
                  <v:stroke on="f"/>
                  <v:imagedata r:id="rId26" o:title="7.1"/>
                  <o:lock v:ext="edit" aspectratio="t"/>
                  <w10:wrap type="square"/>
                </v:shape>
              </w:pict>
            </w:r>
          </w:p>
        </w:tc>
      </w:tr>
    </w:tbl>
    <w:p>
      <w:pPr>
        <w:jc w:val="center"/>
        <w:rPr>
          <w:rFonts w:hint="eastAsia"/>
        </w:rPr>
      </w:pPr>
    </w:p>
    <w:tbl>
      <w:tblPr>
        <w:tblStyle w:val="5"/>
        <w:tblW w:w="13596" w:type="dxa"/>
        <w:tblInd w:w="100" w:type="dxa"/>
        <w:tblLayout w:type="fixed"/>
        <w:tblCellMar>
          <w:top w:w="0" w:type="dxa"/>
          <w:left w:w="0" w:type="dxa"/>
          <w:bottom w:w="0" w:type="dxa"/>
          <w:right w:w="0" w:type="dxa"/>
        </w:tblCellMar>
      </w:tblPr>
      <w:tblGrid>
        <w:gridCol w:w="1459"/>
        <w:gridCol w:w="8398"/>
        <w:gridCol w:w="1800"/>
        <w:gridCol w:w="246"/>
        <w:gridCol w:w="1693"/>
      </w:tblGrid>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职权编码</w:t>
            </w:r>
          </w:p>
        </w:tc>
        <w:tc>
          <w:tcPr>
            <w:tcW w:w="8398"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0900-A-00702-140981</w:t>
            </w:r>
          </w:p>
        </w:tc>
        <w:tc>
          <w:tcPr>
            <w:tcW w:w="2046"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职权类型</w:t>
            </w:r>
          </w:p>
        </w:tc>
        <w:tc>
          <w:tcPr>
            <w:tcW w:w="1693"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行政许可</w: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职权名称</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采矿权登记</w:t>
            </w:r>
          </w:p>
        </w:tc>
      </w:tr>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子  项</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r>
              <w:rPr>
                <w:rFonts w:hint="eastAsia" w:ascii="黑体" w:hAnsi="黑体" w:eastAsia="黑体" w:cs="黑体"/>
                <w:color w:val="000000"/>
              </w:rPr>
              <w:t>县级采矿权转让登记</w:t>
            </w:r>
          </w:p>
        </w:tc>
      </w:tr>
      <w:tr>
        <w:tblPrEx>
          <w:tblLayout w:type="fixed"/>
          <w:tblCellMar>
            <w:top w:w="0" w:type="dxa"/>
            <w:left w:w="0" w:type="dxa"/>
            <w:bottom w:w="0" w:type="dxa"/>
            <w:right w:w="0" w:type="dxa"/>
          </w:tblCellMar>
        </w:tblPrEx>
        <w:trPr>
          <w:trHeight w:val="1978"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职权依据</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《探矿权采矿权转让管理办法》（国务院令第242号）第四条；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【规范性文件】</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国务院《关于第六批取消和调整行政审批项目的决定》（国发〔2012〕52号）第十三项；</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【规范性文件】</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《国土资源部办公厅关于贯彻落实采矿权转让审批权限下放有关问题的通知》（国土资厅发〔2012〕66号）   </w:t>
            </w:r>
          </w:p>
        </w:tc>
      </w:tr>
      <w:tr>
        <w:tblPrEx>
          <w:tblLayout w:type="fixed"/>
          <w:tblCellMar>
            <w:top w:w="0" w:type="dxa"/>
            <w:left w:w="0" w:type="dxa"/>
            <w:bottom w:w="0" w:type="dxa"/>
            <w:right w:w="0" w:type="dxa"/>
          </w:tblCellMar>
        </w:tblPrEx>
        <w:trPr>
          <w:trHeight w:val="1177"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责任事项</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1.受理责任：政务大厅公示应当依法提交的材料，一次性告知补正材料，依法受理或不予受理（不予受理应当告知理由）。 </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2.审查责任：矿管股会同相关股室对申请材料进行审查、提出审查意见。 </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3.决定责任：作出行政许可或不予行政许可决定，法定告知（不予许可的应当书面告知理由）。 </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4.送达责任：政务大厅依法办理。 </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5.事后监管责任：国土资源部门对采矿权人合理开发利用矿产资源及其他应当履行的法定义务等情况进行监督检查，依法采取相关处置措施。 </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6.其他责任：其他法律法规规章文件规定应履行的责任。</w:t>
            </w:r>
          </w:p>
        </w:tc>
      </w:tr>
      <w:tr>
        <w:tblPrEx>
          <w:tblLayout w:type="fixed"/>
          <w:tblCellMar>
            <w:top w:w="0" w:type="dxa"/>
            <w:left w:w="0" w:type="dxa"/>
            <w:bottom w:w="0" w:type="dxa"/>
            <w:right w:w="0" w:type="dxa"/>
          </w:tblCellMar>
        </w:tblPrEx>
        <w:trPr>
          <w:trHeight w:val="1990"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问责依据</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【行政法规】《中华人民共和国矿产资源法实施细则》第四十三条；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【行政法规】《矿产资源开采登记管理办法》（国务院令第241号）第二十五条；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【行政法规】《探矿权采矿权转让管理办法》（国务院令第242号）第十六条；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【地方性法规】《山西省矿产资源管理条例》第四十五条；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【其他】其他违反法律法规规章文件规定的行为。</w:t>
            </w:r>
          </w:p>
        </w:tc>
      </w:tr>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实施主体</w:t>
            </w:r>
          </w:p>
        </w:tc>
        <w:tc>
          <w:tcPr>
            <w:tcW w:w="8398"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原平市国土资源局矿管股</w:t>
            </w:r>
          </w:p>
        </w:tc>
        <w:tc>
          <w:tcPr>
            <w:tcW w:w="1800"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责任主体</w:t>
            </w:r>
          </w:p>
        </w:tc>
        <w:tc>
          <w:tcPr>
            <w:tcW w:w="1939" w:type="dxa"/>
            <w:gridSpan w:val="2"/>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原平市国土资源局</w: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备注</w:t>
            </w:r>
          </w:p>
        </w:tc>
        <w:tc>
          <w:tcPr>
            <w:tcW w:w="12137"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流程图</w:t>
            </w:r>
          </w:p>
        </w:tc>
        <w:tc>
          <w:tcPr>
            <w:tcW w:w="12137"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_x0000_s1049" o:spid="_x0000_s1049" o:spt="75" alt="7.2" type="#_x0000_t75" style="position:absolute;left:0pt;margin-left:0pt;margin-top:-438.95pt;height:405.4pt;width:383.2pt;mso-wrap-distance-bottom:0pt;mso-wrap-distance-left:9pt;mso-wrap-distance-right:9pt;mso-wrap-distance-top:0pt;z-index:251681792;mso-width-relative:page;mso-height-relative:page;" filled="f" o:preferrelative="t" stroked="f" coordsize="21600,21600">
                  <v:path/>
                  <v:fill on="f" focussize="0,0"/>
                  <v:stroke on="f"/>
                  <v:imagedata r:id="rId27" o:title="7.2"/>
                  <o:lock v:ext="edit" aspectratio="t"/>
                  <w10:wrap type="square"/>
                </v:shape>
              </w:pic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廉政风险防控图</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_x0000_s1050" o:spid="_x0000_s1050" o:spt="75" alt="7.2" type="#_x0000_t75" style="position:absolute;left:0pt;margin-left:0pt;margin-top:-433.85pt;height:379.9pt;width:373.45pt;mso-wrap-distance-bottom:0pt;mso-wrap-distance-left:9pt;mso-wrap-distance-right:9pt;mso-wrap-distance-top:0pt;z-index:251682816;mso-width-relative:page;mso-height-relative:page;" filled="f" o:preferrelative="t" stroked="f" coordsize="21600,21600">
                  <v:path/>
                  <v:fill on="f" focussize="0,0"/>
                  <v:stroke on="f"/>
                  <v:imagedata r:id="rId28" o:title="7.2"/>
                  <o:lock v:ext="edit" aspectratio="t"/>
                  <w10:wrap type="square"/>
                </v:shape>
              </w:pict>
            </w:r>
          </w:p>
        </w:tc>
      </w:tr>
    </w:tbl>
    <w:p>
      <w:pPr>
        <w:jc w:val="center"/>
        <w:rPr>
          <w:rFonts w:hint="eastAsia"/>
        </w:rPr>
      </w:pPr>
    </w:p>
    <w:tbl>
      <w:tblPr>
        <w:tblStyle w:val="5"/>
        <w:tblW w:w="13596" w:type="dxa"/>
        <w:tblInd w:w="100" w:type="dxa"/>
        <w:tblLayout w:type="fixed"/>
        <w:tblCellMar>
          <w:top w:w="0" w:type="dxa"/>
          <w:left w:w="0" w:type="dxa"/>
          <w:bottom w:w="0" w:type="dxa"/>
          <w:right w:w="0" w:type="dxa"/>
        </w:tblCellMar>
      </w:tblPr>
      <w:tblGrid>
        <w:gridCol w:w="1459"/>
        <w:gridCol w:w="8398"/>
        <w:gridCol w:w="1800"/>
        <w:gridCol w:w="246"/>
        <w:gridCol w:w="1693"/>
      </w:tblGrid>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职权编码</w:t>
            </w:r>
          </w:p>
        </w:tc>
        <w:tc>
          <w:tcPr>
            <w:tcW w:w="8398"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0900-A-00703-140981</w:t>
            </w:r>
          </w:p>
        </w:tc>
        <w:tc>
          <w:tcPr>
            <w:tcW w:w="2046"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职权类型</w:t>
            </w:r>
          </w:p>
        </w:tc>
        <w:tc>
          <w:tcPr>
            <w:tcW w:w="1693"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行政许可</w: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职权名称</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采矿权登记</w:t>
            </w:r>
          </w:p>
        </w:tc>
      </w:tr>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子  项</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r>
              <w:rPr>
                <w:rFonts w:hint="eastAsia" w:ascii="黑体" w:hAnsi="黑体" w:eastAsia="黑体" w:cs="黑体"/>
                <w:color w:val="000000"/>
              </w:rPr>
              <w:t>县级采矿权变更登记</w:t>
            </w:r>
          </w:p>
        </w:tc>
      </w:tr>
      <w:tr>
        <w:tblPrEx>
          <w:tblLayout w:type="fixed"/>
          <w:tblCellMar>
            <w:top w:w="0" w:type="dxa"/>
            <w:left w:w="0" w:type="dxa"/>
            <w:bottom w:w="0" w:type="dxa"/>
            <w:right w:w="0" w:type="dxa"/>
          </w:tblCellMar>
        </w:tblPrEx>
        <w:trPr>
          <w:trHeight w:val="1978"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职权依据</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left"/>
              <w:textAlignment w:val="auto"/>
              <w:outlineLvl w:val="9"/>
              <w:rPr>
                <w:rFonts w:hint="eastAsia" w:ascii="黑体" w:hAnsi="黑体" w:eastAsia="黑体" w:cs="黑体"/>
                <w:color w:val="000000"/>
              </w:rPr>
            </w:pPr>
            <w:r>
              <w:rPr>
                <w:rFonts w:hint="eastAsia" w:ascii="黑体" w:hAnsi="黑体" w:eastAsia="黑体" w:cs="黑体"/>
                <w:color w:val="000000"/>
              </w:rPr>
              <w:t>【法律】</w:t>
            </w:r>
          </w:p>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left"/>
              <w:textAlignment w:val="auto"/>
              <w:outlineLvl w:val="9"/>
              <w:rPr>
                <w:rFonts w:hint="eastAsia" w:ascii="黑体" w:hAnsi="黑体" w:eastAsia="黑体" w:cs="黑体"/>
                <w:color w:val="000000"/>
              </w:rPr>
            </w:pPr>
            <w:r>
              <w:rPr>
                <w:rFonts w:hint="eastAsia" w:ascii="黑体" w:hAnsi="黑体" w:eastAsia="黑体" w:cs="黑体"/>
                <w:color w:val="000000"/>
              </w:rPr>
              <w:t>《中华人民共和国矿产资源法》第十八条第二款；</w:t>
            </w:r>
          </w:p>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left"/>
              <w:textAlignment w:val="auto"/>
              <w:outlineLvl w:val="9"/>
              <w:rPr>
                <w:rFonts w:hint="eastAsia" w:ascii="黑体" w:hAnsi="黑体" w:eastAsia="黑体" w:cs="黑体"/>
                <w:color w:val="000000"/>
              </w:rPr>
            </w:pPr>
            <w:r>
              <w:rPr>
                <w:rFonts w:hint="eastAsia" w:ascii="黑体" w:hAnsi="黑体" w:eastAsia="黑体" w:cs="黑体"/>
                <w:color w:val="000000"/>
              </w:rPr>
              <w:t>【行政法规】</w:t>
            </w:r>
          </w:p>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left"/>
              <w:textAlignment w:val="auto"/>
              <w:outlineLvl w:val="9"/>
              <w:rPr>
                <w:rFonts w:hint="eastAsia" w:ascii="黑体" w:hAnsi="黑体" w:eastAsia="黑体" w:cs="黑体"/>
                <w:color w:val="000000"/>
              </w:rPr>
            </w:pPr>
            <w:r>
              <w:rPr>
                <w:rFonts w:hint="eastAsia" w:ascii="黑体" w:hAnsi="黑体" w:eastAsia="黑体" w:cs="黑体"/>
                <w:color w:val="000000"/>
              </w:rPr>
              <w:t>《矿产资源开采登记管理办法》（国务院令第241号）第五条、第十五条；</w:t>
            </w:r>
          </w:p>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left"/>
              <w:textAlignment w:val="auto"/>
              <w:outlineLvl w:val="9"/>
              <w:rPr>
                <w:rFonts w:hint="eastAsia" w:ascii="黑体" w:hAnsi="黑体" w:eastAsia="黑体" w:cs="黑体"/>
                <w:color w:val="000000"/>
              </w:rPr>
            </w:pPr>
            <w:r>
              <w:rPr>
                <w:rFonts w:hint="eastAsia" w:ascii="黑体" w:hAnsi="黑体" w:eastAsia="黑体" w:cs="黑体"/>
                <w:color w:val="000000"/>
              </w:rPr>
              <w:t>【地方性法规】</w:t>
            </w:r>
          </w:p>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left"/>
              <w:textAlignment w:val="auto"/>
              <w:outlineLvl w:val="9"/>
              <w:rPr>
                <w:rFonts w:hint="eastAsia" w:ascii="黑体" w:hAnsi="黑体" w:eastAsia="黑体" w:cs="黑体"/>
                <w:color w:val="000000"/>
              </w:rPr>
            </w:pPr>
            <w:r>
              <w:rPr>
                <w:rFonts w:hint="eastAsia" w:ascii="黑体" w:hAnsi="黑体" w:eastAsia="黑体" w:cs="黑体"/>
                <w:color w:val="000000"/>
              </w:rPr>
              <w:t>《山西省矿产资源管理条例》第二十二条第一款、第二款；</w:t>
            </w:r>
          </w:p>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left"/>
              <w:textAlignment w:val="auto"/>
              <w:outlineLvl w:val="9"/>
              <w:rPr>
                <w:rFonts w:hint="eastAsia" w:ascii="黑体" w:hAnsi="黑体" w:eastAsia="黑体" w:cs="黑体"/>
                <w:color w:val="000000"/>
              </w:rPr>
            </w:pPr>
            <w:r>
              <w:rPr>
                <w:rFonts w:hint="eastAsia" w:ascii="黑体" w:hAnsi="黑体" w:eastAsia="黑体" w:cs="黑体"/>
                <w:color w:val="000000"/>
              </w:rPr>
              <w:t>【规范性文件】</w:t>
            </w:r>
          </w:p>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left"/>
              <w:textAlignment w:val="auto"/>
              <w:outlineLvl w:val="9"/>
              <w:rPr>
                <w:rFonts w:hint="eastAsia" w:ascii="黑体" w:hAnsi="黑体" w:eastAsia="黑体" w:cs="黑体"/>
                <w:color w:val="000000"/>
              </w:rPr>
            </w:pPr>
            <w:r>
              <w:rPr>
                <w:rFonts w:hint="eastAsia" w:ascii="黑体" w:hAnsi="黑体" w:eastAsia="黑体" w:cs="黑体"/>
                <w:color w:val="000000"/>
              </w:rPr>
              <w:t xml:space="preserve">《国土资源部关于进一步完善采矿权登记管理有关问题的通知》（国土资发〔2011〕14号）第二十五条。          </w:t>
            </w:r>
          </w:p>
        </w:tc>
      </w:tr>
      <w:tr>
        <w:tblPrEx>
          <w:tblLayout w:type="fixed"/>
          <w:tblCellMar>
            <w:top w:w="0" w:type="dxa"/>
            <w:left w:w="0" w:type="dxa"/>
            <w:bottom w:w="0" w:type="dxa"/>
            <w:right w:w="0" w:type="dxa"/>
          </w:tblCellMar>
        </w:tblPrEx>
        <w:trPr>
          <w:trHeight w:val="1177"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责任事项</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left"/>
              <w:textAlignment w:val="auto"/>
              <w:outlineLvl w:val="9"/>
              <w:rPr>
                <w:rFonts w:hint="eastAsia" w:ascii="黑体" w:hAnsi="黑体" w:eastAsia="黑体" w:cs="黑体"/>
                <w:color w:val="000000"/>
              </w:rPr>
            </w:pPr>
            <w:r>
              <w:rPr>
                <w:rFonts w:hint="eastAsia" w:ascii="黑体" w:hAnsi="黑体" w:eastAsia="黑体" w:cs="黑体"/>
                <w:color w:val="000000"/>
              </w:rPr>
              <w:t xml:space="preserve">1.受理责任：政务大厅公示应当依法提交的材料，一次性告知补正材料，依法受理或不予受理（不予受理应当告知理由）。 </w:t>
            </w:r>
          </w:p>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left"/>
              <w:textAlignment w:val="auto"/>
              <w:outlineLvl w:val="9"/>
              <w:rPr>
                <w:rFonts w:hint="eastAsia" w:ascii="黑体" w:hAnsi="黑体" w:eastAsia="黑体" w:cs="黑体"/>
                <w:color w:val="000000"/>
              </w:rPr>
            </w:pPr>
            <w:r>
              <w:rPr>
                <w:rFonts w:hint="eastAsia" w:ascii="黑体" w:hAnsi="黑体" w:eastAsia="黑体" w:cs="黑体"/>
                <w:color w:val="000000"/>
              </w:rPr>
              <w:t xml:space="preserve">2.审查责任：矿管股会同相关股室对申请材料进行审查、提出审查意见。 </w:t>
            </w:r>
          </w:p>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left"/>
              <w:textAlignment w:val="auto"/>
              <w:outlineLvl w:val="9"/>
              <w:rPr>
                <w:rFonts w:hint="eastAsia" w:ascii="黑体" w:hAnsi="黑体" w:eastAsia="黑体" w:cs="黑体"/>
                <w:color w:val="000000"/>
              </w:rPr>
            </w:pPr>
            <w:r>
              <w:rPr>
                <w:rFonts w:hint="eastAsia" w:ascii="黑体" w:hAnsi="黑体" w:eastAsia="黑体" w:cs="黑体"/>
                <w:color w:val="000000"/>
              </w:rPr>
              <w:t xml:space="preserve">3.决定责任：作出行政许可或不予行政许可决定，法定告知（不予许可的应当书面告知理由）。 </w:t>
            </w:r>
          </w:p>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left"/>
              <w:textAlignment w:val="auto"/>
              <w:outlineLvl w:val="9"/>
              <w:rPr>
                <w:rFonts w:hint="eastAsia" w:ascii="黑体" w:hAnsi="黑体" w:eastAsia="黑体" w:cs="黑体"/>
                <w:color w:val="000000"/>
              </w:rPr>
            </w:pPr>
            <w:r>
              <w:rPr>
                <w:rFonts w:hint="eastAsia" w:ascii="黑体" w:hAnsi="黑体" w:eastAsia="黑体" w:cs="黑体"/>
                <w:color w:val="000000"/>
              </w:rPr>
              <w:t xml:space="preserve">4.送达责任：政务大厅依法办理。 </w:t>
            </w:r>
          </w:p>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left"/>
              <w:textAlignment w:val="auto"/>
              <w:outlineLvl w:val="9"/>
              <w:rPr>
                <w:rFonts w:hint="eastAsia" w:ascii="黑体" w:hAnsi="黑体" w:eastAsia="黑体" w:cs="黑体"/>
                <w:color w:val="000000"/>
              </w:rPr>
            </w:pPr>
            <w:r>
              <w:rPr>
                <w:rFonts w:hint="eastAsia" w:ascii="黑体" w:hAnsi="黑体" w:eastAsia="黑体" w:cs="黑体"/>
                <w:color w:val="000000"/>
              </w:rPr>
              <w:t xml:space="preserve">5.事后监管责任：国土资源部门对采矿权人合理开发利用矿产资源及其他应当履行的法定义务等情况进行监督检查，依法采取相关处置措施。 </w:t>
            </w:r>
          </w:p>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left"/>
              <w:textAlignment w:val="auto"/>
              <w:outlineLvl w:val="9"/>
              <w:rPr>
                <w:rFonts w:hint="eastAsia" w:ascii="黑体" w:hAnsi="黑体" w:eastAsia="黑体" w:cs="黑体"/>
                <w:color w:val="000000"/>
              </w:rPr>
            </w:pPr>
            <w:r>
              <w:rPr>
                <w:rFonts w:hint="eastAsia" w:ascii="黑体" w:hAnsi="黑体" w:eastAsia="黑体" w:cs="黑体"/>
                <w:color w:val="000000"/>
              </w:rPr>
              <w:t>6.其他责任：其他法律法规规章文件规定应履行的责任。</w:t>
            </w:r>
          </w:p>
        </w:tc>
      </w:tr>
      <w:tr>
        <w:tblPrEx>
          <w:tblLayout w:type="fixed"/>
          <w:tblCellMar>
            <w:top w:w="0" w:type="dxa"/>
            <w:left w:w="0" w:type="dxa"/>
            <w:bottom w:w="0" w:type="dxa"/>
            <w:right w:w="0" w:type="dxa"/>
          </w:tblCellMar>
        </w:tblPrEx>
        <w:trPr>
          <w:trHeight w:val="2001"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问责依据</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left"/>
              <w:textAlignment w:val="auto"/>
              <w:outlineLvl w:val="9"/>
              <w:rPr>
                <w:rFonts w:hint="eastAsia" w:ascii="黑体" w:hAnsi="黑体" w:eastAsia="黑体" w:cs="黑体"/>
                <w:color w:val="000000"/>
              </w:rPr>
            </w:pPr>
            <w:r>
              <w:rPr>
                <w:rFonts w:hint="eastAsia" w:ascii="黑体" w:hAnsi="黑体" w:eastAsia="黑体" w:cs="黑体"/>
                <w:color w:val="000000"/>
              </w:rPr>
              <w:t>【法律】《中华人民共和国矿产资源法》第四十七条；</w:t>
            </w:r>
          </w:p>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left"/>
              <w:textAlignment w:val="auto"/>
              <w:outlineLvl w:val="9"/>
              <w:rPr>
                <w:rFonts w:hint="eastAsia" w:ascii="黑体" w:hAnsi="黑体" w:eastAsia="黑体" w:cs="黑体"/>
                <w:color w:val="000000"/>
              </w:rPr>
            </w:pPr>
            <w:r>
              <w:rPr>
                <w:rFonts w:hint="eastAsia" w:ascii="黑体" w:hAnsi="黑体" w:eastAsia="黑体" w:cs="黑体"/>
                <w:color w:val="000000"/>
              </w:rPr>
              <w:t>【行政法规】《中华人民共和国矿产资源法实施细则》第四十三条；</w:t>
            </w:r>
          </w:p>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left"/>
              <w:textAlignment w:val="auto"/>
              <w:outlineLvl w:val="9"/>
              <w:rPr>
                <w:rFonts w:hint="eastAsia" w:ascii="黑体" w:hAnsi="黑体" w:eastAsia="黑体" w:cs="黑体"/>
                <w:color w:val="000000"/>
              </w:rPr>
            </w:pPr>
            <w:r>
              <w:rPr>
                <w:rFonts w:hint="eastAsia" w:ascii="黑体" w:hAnsi="黑体" w:eastAsia="黑体" w:cs="黑体"/>
                <w:color w:val="000000"/>
              </w:rPr>
              <w:t>【行政法规】《矿产资源开采登记管理办法》（国务院令第241号）第二十五条；</w:t>
            </w:r>
          </w:p>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left"/>
              <w:textAlignment w:val="auto"/>
              <w:outlineLvl w:val="9"/>
              <w:rPr>
                <w:rFonts w:hint="eastAsia" w:ascii="黑体" w:hAnsi="黑体" w:eastAsia="黑体" w:cs="黑体"/>
                <w:color w:val="000000"/>
              </w:rPr>
            </w:pPr>
            <w:r>
              <w:rPr>
                <w:rFonts w:hint="eastAsia" w:ascii="黑体" w:hAnsi="黑体" w:eastAsia="黑体" w:cs="黑体"/>
                <w:color w:val="000000"/>
              </w:rPr>
              <w:t>【行政法规】《探矿权采矿权转让管理办法》（国务院令第242号）第十六条；</w:t>
            </w:r>
          </w:p>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left"/>
              <w:textAlignment w:val="auto"/>
              <w:outlineLvl w:val="9"/>
              <w:rPr>
                <w:rFonts w:hint="eastAsia" w:ascii="黑体" w:hAnsi="黑体" w:eastAsia="黑体" w:cs="黑体"/>
                <w:color w:val="000000"/>
              </w:rPr>
            </w:pPr>
            <w:r>
              <w:rPr>
                <w:rFonts w:hint="eastAsia" w:ascii="黑体" w:hAnsi="黑体" w:eastAsia="黑体" w:cs="黑体"/>
                <w:color w:val="000000"/>
              </w:rPr>
              <w:t>【地方性法规】《山西省矿产资源管理条例》第四十五条；</w:t>
            </w:r>
          </w:p>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left"/>
              <w:textAlignment w:val="auto"/>
              <w:outlineLvl w:val="9"/>
              <w:rPr>
                <w:rFonts w:hint="eastAsia" w:ascii="黑体" w:hAnsi="黑体" w:eastAsia="黑体" w:cs="黑体"/>
                <w:color w:val="000000"/>
              </w:rPr>
            </w:pPr>
            <w:r>
              <w:rPr>
                <w:rFonts w:hint="eastAsia" w:ascii="黑体" w:hAnsi="黑体" w:eastAsia="黑体" w:cs="黑体"/>
                <w:color w:val="000000"/>
              </w:rPr>
              <w:t>【其他】其他违反法律法规规章文件规定的行为。</w:t>
            </w:r>
          </w:p>
        </w:tc>
      </w:tr>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实施主体</w:t>
            </w:r>
          </w:p>
        </w:tc>
        <w:tc>
          <w:tcPr>
            <w:tcW w:w="8398"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原平市国土资源局矿管股</w:t>
            </w:r>
          </w:p>
        </w:tc>
        <w:tc>
          <w:tcPr>
            <w:tcW w:w="1800"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责任主体</w:t>
            </w:r>
          </w:p>
        </w:tc>
        <w:tc>
          <w:tcPr>
            <w:tcW w:w="1939" w:type="dxa"/>
            <w:gridSpan w:val="2"/>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原平市国土资源局</w: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备注</w:t>
            </w:r>
          </w:p>
        </w:tc>
        <w:tc>
          <w:tcPr>
            <w:tcW w:w="12137"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流程图</w:t>
            </w:r>
          </w:p>
        </w:tc>
        <w:tc>
          <w:tcPr>
            <w:tcW w:w="12137"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_x0000_s1051" o:spid="_x0000_s1051" o:spt="75" alt="7.3" type="#_x0000_t75" style="position:absolute;left:0pt;margin-left:0pt;margin-top:-438.95pt;height:402.4pt;width:383.2pt;mso-wrap-distance-bottom:0pt;mso-wrap-distance-left:9pt;mso-wrap-distance-right:9pt;mso-wrap-distance-top:0pt;z-index:251683840;mso-width-relative:page;mso-height-relative:page;" filled="f" o:preferrelative="t" stroked="f" coordsize="21600,21600">
                  <v:path/>
                  <v:fill on="f" focussize="0,0"/>
                  <v:stroke on="f"/>
                  <v:imagedata r:id="rId29" o:title="7.3"/>
                  <o:lock v:ext="edit" aspectratio="t"/>
                  <w10:wrap type="square"/>
                </v:shape>
              </w:pic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廉政风险防控图</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_x0000_s1052" o:spid="_x0000_s1052" o:spt="75" alt="7.3" type="#_x0000_t75" style="position:absolute;left:0pt;margin-left:0pt;margin-top:-433.85pt;height:389.9pt;width:373.45pt;mso-wrap-distance-bottom:0pt;mso-wrap-distance-left:9pt;mso-wrap-distance-right:9pt;mso-wrap-distance-top:0pt;z-index:251684864;mso-width-relative:page;mso-height-relative:page;" filled="f" o:preferrelative="t" stroked="f" coordsize="21600,21600">
                  <v:path/>
                  <v:fill on="f" focussize="0,0"/>
                  <v:stroke on="f"/>
                  <v:imagedata r:id="rId30" o:title="7.3"/>
                  <o:lock v:ext="edit" aspectratio="t"/>
                  <w10:wrap type="square"/>
                </v:shape>
              </w:pict>
            </w:r>
          </w:p>
        </w:tc>
      </w:tr>
    </w:tbl>
    <w:p>
      <w:pPr>
        <w:rPr>
          <w:rFonts w:hint="eastAsia"/>
        </w:rPr>
      </w:pPr>
    </w:p>
    <w:tbl>
      <w:tblPr>
        <w:tblStyle w:val="5"/>
        <w:tblW w:w="13600" w:type="dxa"/>
        <w:tblInd w:w="100" w:type="dxa"/>
        <w:tblLayout w:type="fixed"/>
        <w:tblCellMar>
          <w:top w:w="0" w:type="dxa"/>
          <w:left w:w="0" w:type="dxa"/>
          <w:bottom w:w="0" w:type="dxa"/>
          <w:right w:w="0" w:type="dxa"/>
        </w:tblCellMar>
      </w:tblPr>
      <w:tblGrid>
        <w:gridCol w:w="1459"/>
        <w:gridCol w:w="8400"/>
        <w:gridCol w:w="1"/>
        <w:gridCol w:w="1800"/>
        <w:gridCol w:w="247"/>
        <w:gridCol w:w="1693"/>
      </w:tblGrid>
      <w:tr>
        <w:tblPrEx>
          <w:tblLayout w:type="fixed"/>
          <w:tblCellMar>
            <w:top w:w="0" w:type="dxa"/>
            <w:left w:w="0" w:type="dxa"/>
            <w:bottom w:w="0" w:type="dxa"/>
            <w:right w:w="0" w:type="dxa"/>
          </w:tblCellMar>
        </w:tblPrEx>
        <w:trPr>
          <w:trHeight w:val="383"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职权编码</w:t>
            </w:r>
          </w:p>
        </w:tc>
        <w:tc>
          <w:tcPr>
            <w:tcW w:w="8401" w:type="dxa"/>
            <w:gridSpan w:val="2"/>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0900-A-00800-140981</w:t>
            </w:r>
          </w:p>
        </w:tc>
        <w:tc>
          <w:tcPr>
            <w:tcW w:w="2047"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职权类型</w:t>
            </w:r>
          </w:p>
        </w:tc>
        <w:tc>
          <w:tcPr>
            <w:tcW w:w="1693"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行政许可</w:t>
            </w:r>
          </w:p>
        </w:tc>
      </w:tr>
      <w:tr>
        <w:tblPrEx>
          <w:tblLayout w:type="fixed"/>
          <w:tblCellMar>
            <w:top w:w="0" w:type="dxa"/>
            <w:left w:w="0" w:type="dxa"/>
            <w:bottom w:w="0" w:type="dxa"/>
            <w:right w:w="0" w:type="dxa"/>
          </w:tblCellMar>
        </w:tblPrEx>
        <w:trPr>
          <w:trHeight w:val="393"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职权名称</w:t>
            </w:r>
          </w:p>
        </w:tc>
        <w:tc>
          <w:tcPr>
            <w:tcW w:w="12141" w:type="dxa"/>
            <w:gridSpan w:val="5"/>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矿山地质环境保护与恢复治理方案资质及项目备案</w:t>
            </w:r>
          </w:p>
        </w:tc>
      </w:tr>
      <w:tr>
        <w:tblPrEx>
          <w:tblLayout w:type="fixed"/>
          <w:tblCellMar>
            <w:top w:w="0" w:type="dxa"/>
            <w:left w:w="0" w:type="dxa"/>
            <w:bottom w:w="0" w:type="dxa"/>
            <w:right w:w="0" w:type="dxa"/>
          </w:tblCellMar>
        </w:tblPrEx>
        <w:trPr>
          <w:trHeight w:val="383"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子  项</w:t>
            </w:r>
          </w:p>
        </w:tc>
        <w:tc>
          <w:tcPr>
            <w:tcW w:w="12141" w:type="dxa"/>
            <w:gridSpan w:val="5"/>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p>
        </w:tc>
      </w:tr>
      <w:tr>
        <w:tblPrEx>
          <w:tblLayout w:type="fixed"/>
          <w:tblCellMar>
            <w:top w:w="0" w:type="dxa"/>
            <w:left w:w="0" w:type="dxa"/>
            <w:bottom w:w="0" w:type="dxa"/>
            <w:right w:w="0" w:type="dxa"/>
          </w:tblCellMar>
        </w:tblPrEx>
        <w:trPr>
          <w:trHeight w:val="1903"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职权依据</w:t>
            </w:r>
          </w:p>
        </w:tc>
        <w:tc>
          <w:tcPr>
            <w:tcW w:w="12141" w:type="dxa"/>
            <w:gridSpan w:val="5"/>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《中华人民共和国矿产资源法》 第十五条 、第二十一条                       【地方性法规】</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《山西省煤炭管理条例》 第十条 </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【部门规章】</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《矿山地质环境保护规定》（国土资源部令第62号）第九条、 第十二条、 第十五条.</w:t>
            </w:r>
          </w:p>
        </w:tc>
      </w:tr>
      <w:tr>
        <w:tblPrEx>
          <w:tblLayout w:type="fixed"/>
          <w:tblCellMar>
            <w:top w:w="0" w:type="dxa"/>
            <w:left w:w="0" w:type="dxa"/>
            <w:bottom w:w="0" w:type="dxa"/>
            <w:right w:w="0" w:type="dxa"/>
          </w:tblCellMar>
        </w:tblPrEx>
        <w:trPr>
          <w:trHeight w:val="2020"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责任事项</w:t>
            </w:r>
          </w:p>
        </w:tc>
        <w:tc>
          <w:tcPr>
            <w:tcW w:w="12141" w:type="dxa"/>
            <w:gridSpan w:val="5"/>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1.受理责任：公示应当提交的材料，申请事项不符合要求，不予受理。材料不齐全或不符合规定形式的，当场退回材料，一次性告知补正材料。</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2.审查责任：会同相关股室对申请材料进行审查，提出审查意见。</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3.决定责任：做出是否同意备案的决定。在备案表盖章、编写备案号。</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4.送达责任：政务大厅依法办理。</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5.事后监管责任：对方案落实情况进行监督检查。</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6.其他责任：其他法律法规规章文件规定应履行的责任。</w:t>
            </w:r>
          </w:p>
        </w:tc>
      </w:tr>
      <w:tr>
        <w:tblPrEx>
          <w:tblLayout w:type="fixed"/>
          <w:tblCellMar>
            <w:top w:w="0" w:type="dxa"/>
            <w:left w:w="0" w:type="dxa"/>
            <w:bottom w:w="0" w:type="dxa"/>
            <w:right w:w="0" w:type="dxa"/>
          </w:tblCellMar>
        </w:tblPrEx>
        <w:trPr>
          <w:trHeight w:val="250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问责依据</w:t>
            </w:r>
          </w:p>
        </w:tc>
        <w:tc>
          <w:tcPr>
            <w:tcW w:w="12141" w:type="dxa"/>
            <w:gridSpan w:val="5"/>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【法律】《行政许可法》第七十一条、第七十二条、第七十三条、第七十四条、第七十五条、第七十六条、第七十七条；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【行政法规】《行政机关公务员处分条例》（国务院令第495号）第十九条至第二十八条；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【部门规章】《矿山地质环境保护规定》（国土资源部令第62号）第三十五条；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【其他】其他违反法律法规规章文件规定的行为。</w:t>
            </w:r>
          </w:p>
        </w:tc>
      </w:tr>
      <w:tr>
        <w:tblPrEx>
          <w:tblLayout w:type="fixed"/>
          <w:tblCellMar>
            <w:top w:w="0" w:type="dxa"/>
            <w:left w:w="0" w:type="dxa"/>
            <w:bottom w:w="0" w:type="dxa"/>
            <w:right w:w="0" w:type="dxa"/>
          </w:tblCellMar>
        </w:tblPrEx>
        <w:trPr>
          <w:trHeight w:val="383"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实施主体</w:t>
            </w:r>
          </w:p>
        </w:tc>
        <w:tc>
          <w:tcPr>
            <w:tcW w:w="8400"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原平市国土资源局地环股</w:t>
            </w:r>
          </w:p>
        </w:tc>
        <w:tc>
          <w:tcPr>
            <w:tcW w:w="1801"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责任主体</w:t>
            </w:r>
          </w:p>
        </w:tc>
        <w:tc>
          <w:tcPr>
            <w:tcW w:w="1940" w:type="dxa"/>
            <w:gridSpan w:val="2"/>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原平市国土资源局</w:t>
            </w:r>
          </w:p>
        </w:tc>
      </w:tr>
      <w:tr>
        <w:tblPrEx>
          <w:tblLayout w:type="fixed"/>
          <w:tblCellMar>
            <w:top w:w="0" w:type="dxa"/>
            <w:left w:w="0" w:type="dxa"/>
            <w:bottom w:w="0" w:type="dxa"/>
            <w:right w:w="0" w:type="dxa"/>
          </w:tblCellMar>
        </w:tblPrEx>
        <w:trPr>
          <w:trHeight w:val="393" w:hRule="atLeast"/>
        </w:trPr>
        <w:tc>
          <w:tcPr>
            <w:tcW w:w="1459"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备注</w:t>
            </w:r>
          </w:p>
        </w:tc>
        <w:tc>
          <w:tcPr>
            <w:tcW w:w="12141" w:type="dxa"/>
            <w:gridSpan w:val="5"/>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p>
        </w:tc>
      </w:tr>
      <w:tr>
        <w:tblPrEx>
          <w:tblLayout w:type="fixed"/>
          <w:tblCellMar>
            <w:top w:w="0" w:type="dxa"/>
            <w:left w:w="0" w:type="dxa"/>
            <w:bottom w:w="0" w:type="dxa"/>
            <w:right w:w="0" w:type="dxa"/>
          </w:tblCellMar>
        </w:tblPrEx>
        <w:trPr>
          <w:trHeight w:val="8625" w:hRule="atLeast"/>
        </w:trPr>
        <w:tc>
          <w:tcPr>
            <w:tcW w:w="1459"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流程图</w:t>
            </w:r>
          </w:p>
        </w:tc>
        <w:tc>
          <w:tcPr>
            <w:tcW w:w="12141" w:type="dxa"/>
            <w:gridSpan w:val="5"/>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sz w:val="21"/>
              </w:rPr>
              <w:pict>
                <v:line id="直线 349" o:spid="_x0000_s1053" o:spt="20" style="position:absolute;left:0pt;margin-left:-251.05pt;margin-top:426.4pt;height:0.05pt;width:69pt;z-index:251687936;mso-width-relative:page;mso-height-relative:page;" filled="f" stroked="t" coordsize="21600,21600">
                  <v:path arrowok="t"/>
                  <v:fill on="f" focussize="0,0"/>
                  <v:stroke/>
                  <v:imagedata o:title=""/>
                  <o:lock v:ext="edit" aspectratio="f"/>
                </v:line>
              </w:pict>
            </w:r>
            <w:r>
              <w:rPr>
                <w:rFonts w:hint="eastAsia" w:ascii="黑体" w:hAnsi="黑体" w:eastAsia="黑体" w:cs="黑体"/>
                <w:color w:val="000000"/>
                <w:lang w:eastAsia="zh-CN"/>
              </w:rPr>
              <w:pict>
                <v:shape id="图片 347" o:spid="_x0000_s1054" o:spt="75" alt="8  矿山地质环境保护与恢复治理方案资质及项目备案" type="#_x0000_t75" style="position:absolute;left:0pt;margin-left:-3pt;margin-top:-18.75pt;height:427.15pt;width:420.65pt;mso-wrap-distance-bottom:0pt;mso-wrap-distance-left:9pt;mso-wrap-distance-right:9pt;mso-wrap-distance-top:0pt;z-index:251685888;mso-width-relative:page;mso-height-relative:page;" filled="f" o:preferrelative="t" stroked="f" coordsize="21600,21600">
                  <v:path/>
                  <v:fill on="f" focussize="0,0"/>
                  <v:stroke on="f"/>
                  <v:imagedata r:id="rId31" o:title="8  矿山地质环境保护与恢复治理方案资质及项目备案"/>
                  <o:lock v:ext="edit" aspectratio="t"/>
                  <w10:wrap type="square"/>
                </v:shape>
              </w:pict>
            </w:r>
          </w:p>
        </w:tc>
      </w:tr>
      <w:tr>
        <w:tblPrEx>
          <w:tblLayout w:type="fixed"/>
          <w:tblCellMar>
            <w:top w:w="0" w:type="dxa"/>
            <w:left w:w="0" w:type="dxa"/>
            <w:bottom w:w="0" w:type="dxa"/>
            <w:right w:w="0" w:type="dxa"/>
          </w:tblCellMar>
        </w:tblPrEx>
        <w:trPr>
          <w:trHeight w:val="8444"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廉政风险防控</w:t>
            </w:r>
          </w:p>
        </w:tc>
        <w:tc>
          <w:tcPr>
            <w:tcW w:w="12141" w:type="dxa"/>
            <w:gridSpan w:val="5"/>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图片 348" o:spid="_x0000_s1055" o:spt="75" alt="8" type="#_x0000_t75" style="position:absolute;left:0pt;margin-left:-2.5pt;margin-top:-1.25pt;height:426.2pt;width:381.65pt;mso-wrap-distance-bottom:0pt;mso-wrap-distance-left:9pt;mso-wrap-distance-right:9pt;mso-wrap-distance-top:0pt;z-index:251686912;mso-width-relative:page;mso-height-relative:page;" filled="f" o:preferrelative="t" stroked="f" coordsize="21600,21600">
                  <v:path/>
                  <v:fill on="f" focussize="0,0"/>
                  <v:stroke on="f"/>
                  <v:imagedata r:id="rId32" o:title="8"/>
                  <o:lock v:ext="edit" aspectratio="t"/>
                  <w10:wrap type="square"/>
                </v:shape>
              </w:pict>
            </w:r>
          </w:p>
        </w:tc>
      </w:tr>
    </w:tbl>
    <w:p>
      <w:pPr>
        <w:tabs>
          <w:tab w:val="left" w:pos="1117"/>
        </w:tabs>
        <w:jc w:val="left"/>
        <w:rPr>
          <w:rFonts w:hint="eastAsia" w:eastAsia="宋体"/>
          <w:lang w:eastAsia="zh-CN"/>
        </w:rPr>
      </w:pPr>
      <w:r>
        <w:rPr>
          <w:rFonts w:hint="eastAsia"/>
          <w:lang w:eastAsia="zh-CN"/>
        </w:rPr>
        <w:tab/>
      </w:r>
    </w:p>
    <w:tbl>
      <w:tblPr>
        <w:tblStyle w:val="5"/>
        <w:tblW w:w="13596" w:type="dxa"/>
        <w:tblInd w:w="100" w:type="dxa"/>
        <w:tblLayout w:type="fixed"/>
        <w:tblCellMar>
          <w:top w:w="0" w:type="dxa"/>
          <w:left w:w="0" w:type="dxa"/>
          <w:bottom w:w="0" w:type="dxa"/>
          <w:right w:w="0" w:type="dxa"/>
        </w:tblCellMar>
      </w:tblPr>
      <w:tblGrid>
        <w:gridCol w:w="1459"/>
        <w:gridCol w:w="8398"/>
        <w:gridCol w:w="1800"/>
        <w:gridCol w:w="246"/>
        <w:gridCol w:w="1693"/>
      </w:tblGrid>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职权编码</w:t>
            </w:r>
          </w:p>
        </w:tc>
        <w:tc>
          <w:tcPr>
            <w:tcW w:w="8398"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0900-A-00900-140981</w:t>
            </w:r>
          </w:p>
        </w:tc>
        <w:tc>
          <w:tcPr>
            <w:tcW w:w="2046"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职权类型</w:t>
            </w:r>
          </w:p>
        </w:tc>
        <w:tc>
          <w:tcPr>
            <w:tcW w:w="1693"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行政许可</w: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职权名称</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测绘项目登记</w:t>
            </w:r>
          </w:p>
        </w:tc>
      </w:tr>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子  项</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p>
        </w:tc>
      </w:tr>
      <w:tr>
        <w:tblPrEx>
          <w:tblLayout w:type="fixed"/>
          <w:tblCellMar>
            <w:top w:w="0" w:type="dxa"/>
            <w:left w:w="0" w:type="dxa"/>
            <w:bottom w:w="0" w:type="dxa"/>
            <w:right w:w="0" w:type="dxa"/>
          </w:tblCellMar>
        </w:tblPrEx>
        <w:trPr>
          <w:trHeight w:val="1333"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职权依据</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【地方性法规】</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《山西省测绘管理条例》 第二十五条</w:t>
            </w:r>
          </w:p>
        </w:tc>
      </w:tr>
      <w:tr>
        <w:tblPrEx>
          <w:tblLayout w:type="fixed"/>
          <w:tblCellMar>
            <w:top w:w="0" w:type="dxa"/>
            <w:left w:w="0" w:type="dxa"/>
            <w:bottom w:w="0" w:type="dxa"/>
            <w:right w:w="0" w:type="dxa"/>
          </w:tblCellMar>
        </w:tblPrEx>
        <w:trPr>
          <w:trHeight w:val="1177"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责任事项</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1.受理责任：公示依法应当提交的材料;一次性告知补正材料;依法受理或不予受理(不予受理应当告知理由)。</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2.审查责任：对申请材料进行审查，提出审查意见。</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3.决定责任：作出许可决定（不予批准的要说明理由并告知享有依法申请行政复议或者提起行政诉讼的权利）。测绘行政主管部门准予测绘项目登记后，应当将测绘项目登记情况在本单位政府网站进行公布，便于公众查询。</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4.送达责任：制作《测绘项目登记证》，并送达申请人。</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5.事后监管责任：依法进行日常监督管理；对本行政区域内测绘资质单位进行测绘资质巡查。</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6.其他责任：其他法律法规规章文件规定应履行的责任。</w:t>
            </w:r>
          </w:p>
        </w:tc>
      </w:tr>
      <w:tr>
        <w:tblPrEx>
          <w:tblLayout w:type="fixed"/>
          <w:tblCellMar>
            <w:top w:w="0" w:type="dxa"/>
            <w:left w:w="0" w:type="dxa"/>
            <w:bottom w:w="0" w:type="dxa"/>
            <w:right w:w="0" w:type="dxa"/>
          </w:tblCellMar>
        </w:tblPrEx>
        <w:trPr>
          <w:trHeight w:val="2765"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问责依据</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【法律】《行政许可法》第七十一条、第七十二条、第七十三条、第七十四条、第七十五条、第七十六条、第七十七条；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【法律】《公务员法》第五十三条；【法律】《中华人民共和国测绘法》第五十三条；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【行政法规】《行政机关公务员处分条例》（国务院令第495号）第十九条至第二十八条；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【党内法规】《中国共产党纪律处分条例》；</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【其他】其他违反法律法规规章文件规定的行为。</w:t>
            </w:r>
          </w:p>
        </w:tc>
      </w:tr>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实施主体</w:t>
            </w:r>
          </w:p>
        </w:tc>
        <w:tc>
          <w:tcPr>
            <w:tcW w:w="8398"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原平市</w:t>
            </w:r>
            <w:r>
              <w:rPr>
                <w:rFonts w:hint="eastAsia" w:ascii="黑体" w:hAnsi="黑体" w:eastAsia="黑体" w:cs="黑体"/>
                <w:color w:val="000000"/>
                <w:kern w:val="0"/>
                <w:lang w:eastAsia="zh-CN"/>
              </w:rPr>
              <w:t>政府测绘管理办公室</w:t>
            </w:r>
          </w:p>
        </w:tc>
        <w:tc>
          <w:tcPr>
            <w:tcW w:w="1800"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责任主体</w:t>
            </w:r>
          </w:p>
        </w:tc>
        <w:tc>
          <w:tcPr>
            <w:tcW w:w="1939" w:type="dxa"/>
            <w:gridSpan w:val="2"/>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原平市国土资源局</w: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备注</w:t>
            </w:r>
          </w:p>
        </w:tc>
        <w:tc>
          <w:tcPr>
            <w:tcW w:w="12137"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流程图</w:t>
            </w:r>
          </w:p>
        </w:tc>
        <w:tc>
          <w:tcPr>
            <w:tcW w:w="12137"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图片 350" o:spid="_x0000_s1056" o:spt="75" alt="9  测绘项目登记" type="#_x0000_t75" style="position:absolute;left:0pt;margin-left:0pt;margin-top:-400.55pt;height:414.95pt;width:371.4pt;mso-wrap-distance-bottom:0pt;mso-wrap-distance-left:9pt;mso-wrap-distance-right:9pt;mso-wrap-distance-top:0pt;z-index:251688960;mso-width-relative:page;mso-height-relative:page;" filled="f" o:preferrelative="t" stroked="f" coordsize="21600,21600">
                  <v:path/>
                  <v:fill on="f" focussize="0,0"/>
                  <v:stroke on="f"/>
                  <v:imagedata r:id="rId33" o:title="9  测绘项目登记"/>
                  <o:lock v:ext="edit" aspectratio="t"/>
                  <w10:wrap type="square"/>
                </v:shape>
              </w:pic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廉政风险防控图</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图片 351" o:spid="_x0000_s1057" o:spt="75" alt="9" type="#_x0000_t75" style="position:absolute;left:0pt;margin-left:0pt;margin-top:-395.1pt;height:380.2pt;width:357.05pt;mso-wrap-distance-bottom:0pt;mso-wrap-distance-left:9pt;mso-wrap-distance-right:9pt;mso-wrap-distance-top:0pt;z-index:251689984;mso-width-relative:page;mso-height-relative:page;" filled="f" o:preferrelative="t" stroked="f" coordsize="21600,21600">
                  <v:path/>
                  <v:fill on="f" focussize="0,0"/>
                  <v:stroke on="f"/>
                  <v:imagedata r:id="rId34" o:title="9"/>
                  <o:lock v:ext="edit" aspectratio="t"/>
                  <w10:wrap type="square"/>
                </v:shape>
              </w:pict>
            </w:r>
          </w:p>
        </w:tc>
      </w:tr>
    </w:tbl>
    <w:p>
      <w:pPr>
        <w:jc w:val="center"/>
        <w:rPr>
          <w:rFonts w:hint="eastAsia"/>
        </w:rPr>
      </w:pPr>
    </w:p>
    <w:tbl>
      <w:tblPr>
        <w:tblStyle w:val="5"/>
        <w:tblW w:w="13596" w:type="dxa"/>
        <w:tblInd w:w="100" w:type="dxa"/>
        <w:tblLayout w:type="fixed"/>
        <w:tblCellMar>
          <w:top w:w="0" w:type="dxa"/>
          <w:left w:w="0" w:type="dxa"/>
          <w:bottom w:w="0" w:type="dxa"/>
          <w:right w:w="0" w:type="dxa"/>
        </w:tblCellMar>
      </w:tblPr>
      <w:tblGrid>
        <w:gridCol w:w="1459"/>
        <w:gridCol w:w="8398"/>
        <w:gridCol w:w="1800"/>
        <w:gridCol w:w="246"/>
        <w:gridCol w:w="1693"/>
      </w:tblGrid>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职权编码</w:t>
            </w:r>
          </w:p>
        </w:tc>
        <w:tc>
          <w:tcPr>
            <w:tcW w:w="8398"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0900-A-01000-140981</w:t>
            </w:r>
          </w:p>
        </w:tc>
        <w:tc>
          <w:tcPr>
            <w:tcW w:w="2046"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职权类型</w:t>
            </w:r>
          </w:p>
        </w:tc>
        <w:tc>
          <w:tcPr>
            <w:tcW w:w="1693"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行政许可</w: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职权名称</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国家基础测绘成果资料提供、使用审批</w:t>
            </w:r>
          </w:p>
        </w:tc>
      </w:tr>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子  项</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p>
        </w:tc>
      </w:tr>
      <w:tr>
        <w:tblPrEx>
          <w:tblLayout w:type="fixed"/>
          <w:tblCellMar>
            <w:top w:w="0" w:type="dxa"/>
            <w:left w:w="0" w:type="dxa"/>
            <w:bottom w:w="0" w:type="dxa"/>
            <w:right w:w="0" w:type="dxa"/>
          </w:tblCellMar>
        </w:tblPrEx>
        <w:trPr>
          <w:trHeight w:val="1978"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职权依据</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【法律】《中华人民共和国测绘法》第二十九条第二款 第三十一条 </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【行政法规】《中华人民共和国测绘成果管理条例》(国务院令第469号)第十七条 </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【行政法规】《确需保留的行政审批项目设定行政许可的决定》（国务院令第412号）第453项；</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【政府规章】《山西省测绘成果管理办法》（山西省人民政府令第220号）第十五条第一款、第十七条</w:t>
            </w:r>
          </w:p>
        </w:tc>
      </w:tr>
      <w:tr>
        <w:tblPrEx>
          <w:tblLayout w:type="fixed"/>
          <w:tblCellMar>
            <w:top w:w="0" w:type="dxa"/>
            <w:left w:w="0" w:type="dxa"/>
            <w:bottom w:w="0" w:type="dxa"/>
            <w:right w:w="0" w:type="dxa"/>
          </w:tblCellMar>
        </w:tblPrEx>
        <w:trPr>
          <w:trHeight w:val="1177"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责任事项</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1.受理责任：公示依法应当提交的材料；一次性告知补正材料；依法受理或不予受理(不予受理应当告知理由)。</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2.审查责任：对申请材料进行审查，提出审查意见。</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3.决定责任：作出许可决定（不予批准的要说明理由并告知享有依法申请行政复议或者提起行政诉讼的权利）。</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4.送达责任：送达批准文书，并以书面形式告知测绘成果的秘密等级、保密要求以及相关著作权保护要求。</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5.事后监管责任：依法进行测绘成果保密跟踪监督管理。</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6.其他责任：其他法律法规规章文件规定应履行的责任。</w:t>
            </w:r>
          </w:p>
        </w:tc>
      </w:tr>
      <w:tr>
        <w:tblPrEx>
          <w:tblLayout w:type="fixed"/>
          <w:tblCellMar>
            <w:top w:w="0" w:type="dxa"/>
            <w:left w:w="0" w:type="dxa"/>
            <w:bottom w:w="0" w:type="dxa"/>
            <w:right w:w="0" w:type="dxa"/>
          </w:tblCellMar>
        </w:tblPrEx>
        <w:trPr>
          <w:trHeight w:val="2129"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问责依据</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【法律】《行政许可法》第七十一条、第七十二条、第七十三条、第七十四条、第七十五条、第七十六条、第七十七条；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【法律】《公务员法》第五十三条；【法律】《中华人民共和国测绘法》第五十三条；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【行政法规】《行政机关公务员处分条例》（国务院令第495号）第十九条至第二十八条；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【党内法规】《中国共产党纪律处分条例》；</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【其他】其他违反法律法规规章文件规定的行为。</w:t>
            </w:r>
          </w:p>
        </w:tc>
      </w:tr>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实施主体</w:t>
            </w:r>
          </w:p>
        </w:tc>
        <w:tc>
          <w:tcPr>
            <w:tcW w:w="8398"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原平</w:t>
            </w:r>
            <w:r>
              <w:rPr>
                <w:rFonts w:hint="eastAsia" w:ascii="黑体" w:hAnsi="黑体" w:eastAsia="黑体" w:cs="黑体"/>
                <w:color w:val="000000"/>
                <w:kern w:val="0"/>
                <w:lang w:eastAsia="zh-CN"/>
              </w:rPr>
              <w:t>市政府测绘管理办公室</w:t>
            </w:r>
          </w:p>
        </w:tc>
        <w:tc>
          <w:tcPr>
            <w:tcW w:w="1800"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责任主体</w:t>
            </w:r>
          </w:p>
        </w:tc>
        <w:tc>
          <w:tcPr>
            <w:tcW w:w="1939" w:type="dxa"/>
            <w:gridSpan w:val="2"/>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原平市国土资源局</w: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备注</w:t>
            </w:r>
          </w:p>
        </w:tc>
        <w:tc>
          <w:tcPr>
            <w:tcW w:w="12137"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流程图</w:t>
            </w:r>
          </w:p>
        </w:tc>
        <w:tc>
          <w:tcPr>
            <w:tcW w:w="12137"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图片 352" o:spid="_x0000_s1058" o:spt="75" alt="10  国家基础测绘成果资料提供、使用审批" type="#_x0000_t75" style="position:absolute;left:0pt;margin-left:0pt;margin-top:-439.05pt;height:408.5pt;width:396.5pt;mso-wrap-distance-bottom:0pt;mso-wrap-distance-left:9pt;mso-wrap-distance-right:9pt;mso-wrap-distance-top:0pt;z-index:251691008;mso-width-relative:page;mso-height-relative:page;" filled="f" o:preferrelative="t" stroked="f" coordsize="21600,21600">
                  <v:path/>
                  <v:fill on="f" focussize="0,0"/>
                  <v:stroke on="f"/>
                  <v:imagedata r:id="rId35" o:title="10  国家基础测绘成果资料提供、使用审批"/>
                  <o:lock v:ext="edit" aspectratio="t"/>
                  <w10:wrap type="square"/>
                </v:shape>
              </w:pic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廉政风险防控图</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bookmarkStart w:id="0" w:name="_GoBack"/>
            <w:bookmarkEnd w:id="0"/>
            <w:r>
              <w:rPr>
                <w:rFonts w:hint="eastAsia" w:ascii="黑体" w:hAnsi="黑体" w:eastAsia="黑体" w:cs="黑体"/>
                <w:color w:val="000000"/>
                <w:lang w:eastAsia="zh-CN"/>
              </w:rPr>
              <w:pict>
                <v:shape id="_x0000_s1059" o:spid="_x0000_s1059" o:spt="75" alt="10" type="#_x0000_t75" style="position:absolute;left:0pt;margin-left:0pt;margin-top:-433.85pt;height:384.45pt;width:383.2pt;mso-wrap-distance-bottom:0pt;mso-wrap-distance-left:9pt;mso-wrap-distance-right:9pt;mso-wrap-distance-top:0pt;z-index:251692032;mso-width-relative:page;mso-height-relative:page;" filled="f" o:preferrelative="t" stroked="f" coordsize="21600,21600">
                  <v:path/>
                  <v:fill on="f" focussize="0,0"/>
                  <v:stroke on="f"/>
                  <v:imagedata r:id="rId36" o:title="10"/>
                  <o:lock v:ext="edit" aspectratio="t"/>
                  <w10:wrap type="square"/>
                </v:shape>
              </w:pict>
            </w:r>
          </w:p>
        </w:tc>
      </w:tr>
    </w:tbl>
    <w:p>
      <w:pPr>
        <w:jc w:val="center"/>
        <w:rPr>
          <w:rFonts w:hint="eastAsia"/>
        </w:rPr>
      </w:pPr>
    </w:p>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708"/>
    <w:rsid w:val="00017F4F"/>
    <w:rsid w:val="00071E30"/>
    <w:rsid w:val="0007229F"/>
    <w:rsid w:val="000905A1"/>
    <w:rsid w:val="00095D1D"/>
    <w:rsid w:val="000972E1"/>
    <w:rsid w:val="000A1CB0"/>
    <w:rsid w:val="000A1F41"/>
    <w:rsid w:val="000B6B3D"/>
    <w:rsid w:val="000C6B4B"/>
    <w:rsid w:val="0011004F"/>
    <w:rsid w:val="00151697"/>
    <w:rsid w:val="001B1A9E"/>
    <w:rsid w:val="001C1740"/>
    <w:rsid w:val="001D0615"/>
    <w:rsid w:val="0023752A"/>
    <w:rsid w:val="0026199F"/>
    <w:rsid w:val="00284AF0"/>
    <w:rsid w:val="002B090F"/>
    <w:rsid w:val="002E425B"/>
    <w:rsid w:val="002E47B2"/>
    <w:rsid w:val="002F41CD"/>
    <w:rsid w:val="00304AD9"/>
    <w:rsid w:val="00396087"/>
    <w:rsid w:val="003C4AC1"/>
    <w:rsid w:val="004377F3"/>
    <w:rsid w:val="004535A7"/>
    <w:rsid w:val="00461D89"/>
    <w:rsid w:val="00494708"/>
    <w:rsid w:val="00497549"/>
    <w:rsid w:val="004D2BC4"/>
    <w:rsid w:val="004E373C"/>
    <w:rsid w:val="005019C7"/>
    <w:rsid w:val="005236C9"/>
    <w:rsid w:val="00536448"/>
    <w:rsid w:val="0054002E"/>
    <w:rsid w:val="005557B7"/>
    <w:rsid w:val="005572B7"/>
    <w:rsid w:val="005671B1"/>
    <w:rsid w:val="005970B6"/>
    <w:rsid w:val="005A3865"/>
    <w:rsid w:val="005C5E96"/>
    <w:rsid w:val="005E5154"/>
    <w:rsid w:val="00600277"/>
    <w:rsid w:val="00603DD6"/>
    <w:rsid w:val="00606FE7"/>
    <w:rsid w:val="00646506"/>
    <w:rsid w:val="00654269"/>
    <w:rsid w:val="00662547"/>
    <w:rsid w:val="00686505"/>
    <w:rsid w:val="006E16FF"/>
    <w:rsid w:val="007527EB"/>
    <w:rsid w:val="00757011"/>
    <w:rsid w:val="007767DB"/>
    <w:rsid w:val="00782DC4"/>
    <w:rsid w:val="00792055"/>
    <w:rsid w:val="007A59A1"/>
    <w:rsid w:val="007C45C3"/>
    <w:rsid w:val="007C589D"/>
    <w:rsid w:val="008624B0"/>
    <w:rsid w:val="00880787"/>
    <w:rsid w:val="008A5DE5"/>
    <w:rsid w:val="00924459"/>
    <w:rsid w:val="00946A04"/>
    <w:rsid w:val="00963B13"/>
    <w:rsid w:val="009A08B9"/>
    <w:rsid w:val="00A15B84"/>
    <w:rsid w:val="00A21D67"/>
    <w:rsid w:val="00A64708"/>
    <w:rsid w:val="00A82584"/>
    <w:rsid w:val="00A850EA"/>
    <w:rsid w:val="00A86024"/>
    <w:rsid w:val="00AB359B"/>
    <w:rsid w:val="00B45A48"/>
    <w:rsid w:val="00B54096"/>
    <w:rsid w:val="00BD1763"/>
    <w:rsid w:val="00BD505A"/>
    <w:rsid w:val="00BD5E1A"/>
    <w:rsid w:val="00BE64BA"/>
    <w:rsid w:val="00BF501B"/>
    <w:rsid w:val="00C45BE8"/>
    <w:rsid w:val="00CE1D15"/>
    <w:rsid w:val="00D25BF5"/>
    <w:rsid w:val="00D44CFE"/>
    <w:rsid w:val="00D621EB"/>
    <w:rsid w:val="00D63762"/>
    <w:rsid w:val="00D72FEA"/>
    <w:rsid w:val="00D770F7"/>
    <w:rsid w:val="00DB76D9"/>
    <w:rsid w:val="00DC1E16"/>
    <w:rsid w:val="00E112E5"/>
    <w:rsid w:val="00E2666E"/>
    <w:rsid w:val="00E269C0"/>
    <w:rsid w:val="00E408F7"/>
    <w:rsid w:val="00E41973"/>
    <w:rsid w:val="00E74FF1"/>
    <w:rsid w:val="00E80CE8"/>
    <w:rsid w:val="00E86363"/>
    <w:rsid w:val="00EB79BD"/>
    <w:rsid w:val="00EE214D"/>
    <w:rsid w:val="00EF0776"/>
    <w:rsid w:val="00EF7010"/>
    <w:rsid w:val="00F07FCA"/>
    <w:rsid w:val="00F2606B"/>
    <w:rsid w:val="00F53A3C"/>
    <w:rsid w:val="00F851D8"/>
    <w:rsid w:val="00F9648C"/>
    <w:rsid w:val="00FE0AAB"/>
    <w:rsid w:val="00FF179A"/>
    <w:rsid w:val="00FF1E8D"/>
    <w:rsid w:val="01BB2651"/>
    <w:rsid w:val="047E76EC"/>
    <w:rsid w:val="04981BDD"/>
    <w:rsid w:val="06862DAC"/>
    <w:rsid w:val="0A6B7D0E"/>
    <w:rsid w:val="0B62131F"/>
    <w:rsid w:val="0D902B9F"/>
    <w:rsid w:val="110200D3"/>
    <w:rsid w:val="12D43E4F"/>
    <w:rsid w:val="1450150A"/>
    <w:rsid w:val="160023BA"/>
    <w:rsid w:val="16097D1B"/>
    <w:rsid w:val="170005FE"/>
    <w:rsid w:val="179D5FE4"/>
    <w:rsid w:val="17C254CA"/>
    <w:rsid w:val="1A7358DF"/>
    <w:rsid w:val="1EA91C19"/>
    <w:rsid w:val="2461465F"/>
    <w:rsid w:val="258D6DA6"/>
    <w:rsid w:val="302D4874"/>
    <w:rsid w:val="319B1837"/>
    <w:rsid w:val="32A47221"/>
    <w:rsid w:val="34F87DFA"/>
    <w:rsid w:val="3D7F489D"/>
    <w:rsid w:val="441B43C0"/>
    <w:rsid w:val="448A7C63"/>
    <w:rsid w:val="46A15815"/>
    <w:rsid w:val="4EA00BA1"/>
    <w:rsid w:val="4F0E060E"/>
    <w:rsid w:val="4F907D08"/>
    <w:rsid w:val="52AD4553"/>
    <w:rsid w:val="52F87541"/>
    <w:rsid w:val="5565285C"/>
    <w:rsid w:val="5DDA312F"/>
    <w:rsid w:val="5EF33FE9"/>
    <w:rsid w:val="6398024C"/>
    <w:rsid w:val="670E0535"/>
    <w:rsid w:val="68F91164"/>
    <w:rsid w:val="6DB33C21"/>
    <w:rsid w:val="76AF4EAF"/>
    <w:rsid w:val="7A585A74"/>
    <w:rsid w:val="7BC26237"/>
    <w:rsid w:val="7D416A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f" stroke="f">
      <v:fill on="f"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Calibri" w:hAnsi="Calibri" w:eastAsia="宋体" w:cs="Times New Roman"/>
      <w:kern w:val="2"/>
      <w:sz w:val="21"/>
      <w:szCs w:val="21"/>
      <w:lang w:val="en-US" w:eastAsia="zh-CN" w:bidi="ar-SA"/>
    </w:rPr>
  </w:style>
  <w:style w:type="character" w:default="1" w:styleId="4">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footer"/>
    <w:basedOn w:val="1"/>
    <w:link w:val="6"/>
    <w:uiPriority w:val="0"/>
    <w:pPr>
      <w:tabs>
        <w:tab w:val="center" w:pos="4153"/>
        <w:tab w:val="right" w:pos="8306"/>
      </w:tabs>
      <w:snapToGrid w:val="0"/>
      <w:jc w:val="left"/>
    </w:pPr>
    <w:rPr>
      <w:sz w:val="18"/>
      <w:szCs w:val="18"/>
    </w:rPr>
  </w:style>
  <w:style w:type="paragraph" w:styleId="3">
    <w:name w:val="header"/>
    <w:basedOn w:val="1"/>
    <w:link w:val="7"/>
    <w:uiPriority w:val="0"/>
    <w:pPr>
      <w:pBdr>
        <w:bottom w:val="single" w:color="auto" w:sz="6" w:space="1"/>
      </w:pBdr>
      <w:tabs>
        <w:tab w:val="center" w:pos="4153"/>
        <w:tab w:val="right" w:pos="8306"/>
      </w:tabs>
      <w:snapToGrid w:val="0"/>
      <w:jc w:val="center"/>
    </w:pPr>
    <w:rPr>
      <w:sz w:val="18"/>
      <w:szCs w:val="18"/>
    </w:rPr>
  </w:style>
  <w:style w:type="character" w:customStyle="1" w:styleId="6">
    <w:name w:val=" Char Char"/>
    <w:basedOn w:val="4"/>
    <w:link w:val="2"/>
    <w:semiHidden/>
    <w:uiPriority w:val="0"/>
    <w:rPr>
      <w:rFonts w:ascii="Calibri" w:hAnsi="Calibri" w:eastAsia="宋体" w:cs="Times New Roman"/>
      <w:kern w:val="2"/>
      <w:sz w:val="18"/>
      <w:szCs w:val="18"/>
      <w:lang w:val="en-US" w:eastAsia="zh-CN" w:bidi="ar-SA"/>
    </w:rPr>
  </w:style>
  <w:style w:type="character" w:customStyle="1" w:styleId="7">
    <w:name w:val=" Char Char1"/>
    <w:basedOn w:val="4"/>
    <w:link w:val="3"/>
    <w:semiHidden/>
    <w:uiPriority w:val="0"/>
    <w:rPr>
      <w:rFonts w:ascii="Calibri" w:hAnsi="Calibri" w:eastAsia="宋体" w:cs="Times New Roman"/>
      <w:kern w:val="2"/>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2018-08-07T03:27:00Z</dcterms:created>
  <dc:creator>Administrator</dc:creator>
  <cp:lastModifiedBy>Administrator</cp:lastModifiedBy>
  <dcterms:modified xsi:type="dcterms:W3CDTF">2018-08-07T03:28:41Z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