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40" w:lineRule="exact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jc w:val="center"/>
        <w:rPr>
          <w:rFonts w:hint="eastAsia" w:ascii="方正小标宋简体" w:hAnsi="Calibri" w:eastAsia="方正小标宋简体"/>
          <w:sz w:val="36"/>
          <w:szCs w:val="36"/>
        </w:rPr>
      </w:pPr>
      <w:r>
        <w:rPr>
          <w:rFonts w:hint="eastAsia" w:ascii="方正小标宋简体" w:hAnsi="Calibri" w:eastAsia="方正小标宋简体"/>
          <w:sz w:val="36"/>
          <w:szCs w:val="36"/>
          <w:lang w:eastAsia="zh-CN"/>
        </w:rPr>
        <w:t>王家庄乡</w:t>
      </w:r>
      <w:r>
        <w:rPr>
          <w:rFonts w:hint="eastAsia" w:ascii="方正小标宋简体" w:hAnsi="Calibri" w:eastAsia="方正小标宋简体"/>
          <w:sz w:val="36"/>
          <w:szCs w:val="36"/>
        </w:rPr>
        <w:t>县级以上文物保护单位(博物馆)安全直接责任单位（人）公告公示清单</w:t>
      </w:r>
    </w:p>
    <w:tbl>
      <w:tblPr>
        <w:tblStyle w:val="5"/>
        <w:tblW w:w="13683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593"/>
        <w:gridCol w:w="597"/>
        <w:gridCol w:w="585"/>
        <w:gridCol w:w="1065"/>
        <w:gridCol w:w="930"/>
        <w:gridCol w:w="975"/>
        <w:gridCol w:w="1185"/>
        <w:gridCol w:w="1560"/>
        <w:gridCol w:w="1470"/>
        <w:gridCol w:w="1365"/>
        <w:gridCol w:w="17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文物保护单位（博物馆）全称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文物构成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建设控制地带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直接责任单位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唐林故城址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板市村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故城遗址1个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米；南墙外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米；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米；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东墙外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米。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保护范围外四向各延伸50米。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板市村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张会伟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13610609050</w:t>
            </w:r>
          </w:p>
        </w:tc>
      </w:tr>
    </w:tbl>
    <w:p>
      <w:pPr>
        <w:spacing w:line="540" w:lineRule="exact"/>
        <w:ind w:firstLine="480" w:firstLineChars="2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填表说明：1、博物馆可不填写文物构成、保护范围和建设控制地带；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保护范围和建设控制地带没有划定的填暂无；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保护级别为：全国重点、省级、市级、县级、未定级。</w:t>
      </w: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hAnsi="Calibri" w:eastAsia="方正小标宋简体"/>
          <w:sz w:val="36"/>
          <w:szCs w:val="36"/>
          <w:lang w:eastAsia="zh-CN"/>
        </w:rPr>
        <w:t>王家庄乡</w:t>
      </w:r>
      <w:r>
        <w:rPr>
          <w:rFonts w:hint="eastAsia" w:ascii="方正小标宋简体" w:hAnsi="Calibri" w:eastAsia="方正小标宋简体"/>
          <w:sz w:val="36"/>
          <w:szCs w:val="36"/>
        </w:rPr>
        <w:t>未定级不可移动文物安全直接责任单位（人）公告公示清单</w:t>
      </w:r>
    </w:p>
    <w:tbl>
      <w:tblPr>
        <w:tblStyle w:val="5"/>
        <w:tblW w:w="13683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593"/>
        <w:gridCol w:w="597"/>
        <w:gridCol w:w="585"/>
        <w:gridCol w:w="1065"/>
        <w:gridCol w:w="930"/>
        <w:gridCol w:w="975"/>
        <w:gridCol w:w="1185"/>
        <w:gridCol w:w="1293"/>
        <w:gridCol w:w="1245"/>
        <w:gridCol w:w="1395"/>
        <w:gridCol w:w="2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未定级不可移动文物全称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文物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构成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建设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控制地带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直接责任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板市墓群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古墓葬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宋、辽、金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板市村西 100 米贺家滩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墓群遗址1个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板市村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张会伟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lang w:val="en-US" w:eastAsia="zh-CN" w:bidi="ar-SA"/>
              </w:rPr>
              <w:t>13610609050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关子遗址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新石器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关子村东约 100 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灰坑1个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关子村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李永红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18295811230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旧练家庄遗址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旧练家庄村北约 300 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关子村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李</w:t>
            </w:r>
            <w:bookmarkStart w:id="0" w:name="_GoBack"/>
            <w:bookmarkEnd w:id="0"/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永红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18295811230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河南村北约 300 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南怀化村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赵军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15934313450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永兴遗址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新石器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永兴村东约 200 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永兴村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张文兵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18636010129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中泥河遗址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中泥河村西约 100 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中泥河村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张顺义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139944123936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张培梅墓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近现代重要史迹及代表性建筑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中华人民共和国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中泥河村西约 100 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封土堆</w:t>
            </w:r>
            <w:r>
              <w:t>1座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中泥河村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张顺义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139944123936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前池水井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前池村南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水井1口，石雕栏板3块，建筑遗址1处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前池村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申宇龙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18634622562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弓家庄堡址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弓家庄村东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堡址1个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弓家庄村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李晋忠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18135012551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界河铺遗址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界河铺村西约 100 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界河铺村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王成光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15620782705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界河铺界碑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石窟寺及石刻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界河铺村中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石碑1通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eastAsia="zh-CN"/>
              </w:rPr>
              <w:t>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界河铺村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王成光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1"/>
                <w:szCs w:val="21"/>
                <w:lang w:val="en-US" w:eastAsia="zh-CN"/>
              </w:rPr>
              <w:t>15620782705</w:t>
            </w:r>
          </w:p>
        </w:tc>
      </w:tr>
    </w:tbl>
    <w:p>
      <w:pPr>
        <w:spacing w:line="540" w:lineRule="exact"/>
        <w:ind w:firstLine="480" w:firstLineChars="2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填表说明：1、保护范围和建设控制地带没有划定的填暂无；</w:t>
      </w:r>
    </w:p>
    <w:p>
      <w:pPr>
        <w:spacing w:line="540" w:lineRule="exact"/>
        <w:ind w:firstLine="480" w:firstLineChars="2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2、类型为：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spacing w:line="540" w:lineRule="exact"/>
        <w:ind w:firstLine="480" w:firstLineChars="200"/>
      </w:pPr>
      <w:r>
        <w:rPr>
          <w:rFonts w:hint="eastAsia" w:ascii="仿宋_GB2312" w:hAnsi="Calibri" w:eastAsia="仿宋_GB2312"/>
          <w:sz w:val="24"/>
        </w:rPr>
        <w:t>3、保护级别为：全国重点、省级、市级、县级、未定级</w:t>
      </w:r>
    </w:p>
    <w:p>
      <w:pPr>
        <w:numPr>
          <w:ilvl w:val="0"/>
          <w:numId w:val="0"/>
        </w:numPr>
        <w:spacing w:line="540" w:lineRule="exact"/>
        <w:rPr>
          <w:rFonts w:hint="eastAsia" w:ascii="仿宋_GB2312" w:hAnsi="Calibri" w:eastAsia="仿宋_GB2312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41EDF0"/>
    <w:multiLevelType w:val="singleLevel"/>
    <w:tmpl w:val="1041EDF0"/>
    <w:lvl w:ilvl="0" w:tentative="0">
      <w:start w:val="2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WViNTNmNjljMWQ5M2U4ODI1MGI5YTk0YTgxNTAifQ=="/>
  </w:docVars>
  <w:rsids>
    <w:rsidRoot w:val="5A9C199E"/>
    <w:rsid w:val="095643DC"/>
    <w:rsid w:val="0F09772C"/>
    <w:rsid w:val="16D04167"/>
    <w:rsid w:val="1B8F01D2"/>
    <w:rsid w:val="1D1D276D"/>
    <w:rsid w:val="1D7078DB"/>
    <w:rsid w:val="3B6279AD"/>
    <w:rsid w:val="44161892"/>
    <w:rsid w:val="48D31FDC"/>
    <w:rsid w:val="4D921674"/>
    <w:rsid w:val="4FDE3C45"/>
    <w:rsid w:val="5A9C199E"/>
    <w:rsid w:val="7CC2419A"/>
    <w:rsid w:val="7F7B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 w:asciiTheme="minorAscii" w:hAnsiTheme="minorAscii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1"/>
    </w:pPr>
    <w:rPr>
      <w:rFonts w:hint="eastAsia" w:ascii="宋体" w:hAnsi="宋体" w:eastAsia="黑体" w:cs="宋体"/>
      <w:bCs/>
      <w:kern w:val="0"/>
      <w:sz w:val="32"/>
      <w:szCs w:val="36"/>
      <w:lang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896</Words>
  <Characters>1041</Characters>
  <Lines>0</Lines>
  <Paragraphs>0</Paragraphs>
  <TotalTime>5</TotalTime>
  <ScaleCrop>false</ScaleCrop>
  <LinksUpToDate>false</LinksUpToDate>
  <CharactersWithSpaces>1057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2021-08-31T05:03:00Z</dcterms:created>
  <dc:creator>凡人</dc:creator>
  <cp:lastModifiedBy>冯焱</cp:lastModifiedBy>
  <dcterms:modified xsi:type="dcterms:W3CDTF">2024-05-30T03:24:40Z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422A214EA7A443518CDFCE30943FDE50_13</vt:lpwstr>
  </property>
</Properties>
</file>