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i w:val="0"/>
          <w:iCs w:val="0"/>
          <w:caps w:val="0"/>
          <w:color w:val="45423F"/>
          <w:spacing w:val="0"/>
          <w:sz w:val="44"/>
          <w:szCs w:val="44"/>
          <w:shd w:val="clear" w:fill="FFFFFF"/>
        </w:rPr>
      </w:pPr>
      <w:r>
        <w:rPr>
          <w:rFonts w:hint="eastAsia" w:ascii="宋体" w:hAnsi="宋体" w:eastAsia="宋体" w:cs="宋体"/>
          <w:i w:val="0"/>
          <w:iCs w:val="0"/>
          <w:caps w:val="0"/>
          <w:color w:val="45423F"/>
          <w:spacing w:val="0"/>
          <w:sz w:val="44"/>
          <w:szCs w:val="44"/>
          <w:shd w:val="clear" w:fill="FFFFFF"/>
        </w:rPr>
        <w:t>《娱乐场所管理条例》（2020版）</w:t>
      </w:r>
    </w:p>
    <w:p>
      <w:pPr>
        <w:jc w:val="center"/>
        <w:rPr>
          <w:rFonts w:hint="eastAsia" w:ascii="宋体" w:hAnsi="宋体" w:eastAsia="宋体" w:cs="宋体"/>
          <w:i w:val="0"/>
          <w:iCs w:val="0"/>
          <w:caps w:val="0"/>
          <w:color w:val="45423F"/>
          <w:spacing w:val="0"/>
          <w:sz w:val="44"/>
          <w:szCs w:val="44"/>
          <w:shd w:val="clear" w:fill="FFFFFF"/>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(2006 年 1 月 29 日中华人民共和国国务院令第 458 号公布 根据 2016 年 2 月 6 日《国务院关于修改部分行政法规的决定》第一次修订 根据 2020 年 11 月 29 日《国务院关于修改和废止部分行政法规的决定》第二次修订)</w:t>
      </w:r>
    </w:p>
    <w:p>
      <w:pPr>
        <w:numPr>
          <w:ilvl w:val="0"/>
          <w:numId w:val="1"/>
        </w:numPr>
        <w:jc w:val="center"/>
        <w:rPr>
          <w:rFonts w:hint="eastAsia" w:ascii="仿宋" w:hAnsi="仿宋" w:eastAsia="仿宋" w:cs="仿宋"/>
          <w:sz w:val="32"/>
          <w:szCs w:val="32"/>
        </w:rPr>
      </w:pPr>
      <w:r>
        <w:rPr>
          <w:rFonts w:hint="eastAsia" w:ascii="仿宋" w:hAnsi="仿宋" w:eastAsia="仿宋" w:cs="仿宋"/>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第一条 </w:t>
      </w:r>
      <w:r>
        <w:rPr>
          <w:rFonts w:hint="eastAsia" w:ascii="仿宋" w:hAnsi="仿宋" w:eastAsia="仿宋" w:cs="仿宋"/>
          <w:sz w:val="32"/>
          <w:szCs w:val="32"/>
        </w:rPr>
        <w:t>为了加强对娱乐场所的管理，保障娱乐场所的健康发展，制定本条例。</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第二条 </w:t>
      </w:r>
      <w:r>
        <w:rPr>
          <w:rFonts w:hint="eastAsia" w:ascii="仿宋" w:hAnsi="仿宋" w:eastAsia="仿宋" w:cs="仿宋"/>
          <w:sz w:val="32"/>
          <w:szCs w:val="32"/>
        </w:rPr>
        <w:t>本条例所称娱乐场所，是指以营利为目的，并向公众开放、消费者自娱自乐的歌舞、游艺等场所。</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第三条 </w:t>
      </w:r>
      <w:r>
        <w:rPr>
          <w:rFonts w:hint="eastAsia" w:ascii="仿宋" w:hAnsi="仿宋" w:eastAsia="仿宋" w:cs="仿宋"/>
          <w:sz w:val="32"/>
          <w:szCs w:val="32"/>
        </w:rPr>
        <w:t>县级以上人民政府文化主管部门负责对娱乐场所日常经营活动的监督管理；县级以上公安部门负责对娱乐场所消防、治安状况的监督管理。</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第四条 </w:t>
      </w:r>
      <w:r>
        <w:rPr>
          <w:rFonts w:hint="eastAsia" w:ascii="仿宋" w:hAnsi="仿宋" w:eastAsia="仿宋" w:cs="仿宋"/>
          <w:sz w:val="32"/>
          <w:szCs w:val="32"/>
        </w:rPr>
        <w:t>国家机关及其工作人员不得开办娱乐场所，不得参与或者变相参与娱乐场所的经营活动。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与文化主管部门、公安部门的工作人员有夫妻关系、直系血亲关系、三代以内旁系血亲关系以及近姻亲关系的亲属，不得开办娱乐场所，不得参与或者变相参与娱乐场所的经营活动。</w:t>
      </w:r>
    </w:p>
    <w:p>
      <w:pPr>
        <w:numPr>
          <w:ilvl w:val="0"/>
          <w:numId w:val="1"/>
        </w:numPr>
        <w:ind w:left="0" w:leftChars="0" w:firstLine="0" w:firstLineChars="0"/>
        <w:jc w:val="center"/>
        <w:rPr>
          <w:rFonts w:hint="eastAsia" w:ascii="仿宋" w:hAnsi="仿宋" w:eastAsia="仿宋" w:cs="仿宋"/>
          <w:sz w:val="32"/>
          <w:szCs w:val="32"/>
        </w:rPr>
      </w:pPr>
      <w:r>
        <w:rPr>
          <w:rFonts w:hint="eastAsia" w:ascii="仿宋" w:hAnsi="仿宋" w:eastAsia="仿宋" w:cs="仿宋"/>
          <w:sz w:val="32"/>
          <w:szCs w:val="32"/>
        </w:rPr>
        <w:t>设立</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第五条 </w:t>
      </w:r>
      <w:r>
        <w:rPr>
          <w:rFonts w:hint="eastAsia" w:ascii="仿宋" w:hAnsi="仿宋" w:eastAsia="仿宋" w:cs="仿宋"/>
          <w:sz w:val="32"/>
          <w:szCs w:val="32"/>
        </w:rPr>
        <w:t>有下列情形之一的人员，不得开办娱乐场所或者在娱乐场所内从业：</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rPr>
        <w:t>曾犯有组织、强迫、引诱、容留、介绍卖淫罪，制作、贩卖、传播淫秽物品罪，走私、贩卖、运输、制造毒品罪，强奸罪，强制猥亵、侮辱妇女罪，赌博罪，洗钱罪，组织、领导、参加黑社会性质组织罪的；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(二)</w:t>
      </w:r>
      <w:r>
        <w:rPr>
          <w:rFonts w:hint="eastAsia" w:ascii="仿宋" w:hAnsi="仿宋" w:eastAsia="仿宋" w:cs="仿宋"/>
          <w:sz w:val="32"/>
          <w:szCs w:val="32"/>
        </w:rPr>
        <w:t>因犯罪曾被剥夺政治权利的；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(三)</w:t>
      </w:r>
      <w:r>
        <w:rPr>
          <w:rFonts w:hint="eastAsia" w:ascii="仿宋" w:hAnsi="仿宋" w:eastAsia="仿宋" w:cs="仿宋"/>
          <w:sz w:val="32"/>
          <w:szCs w:val="32"/>
        </w:rPr>
        <w:t>因吸食、注射毒品曾被强制戒毒的；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(四)</w:t>
      </w:r>
      <w:r>
        <w:rPr>
          <w:rFonts w:hint="eastAsia" w:ascii="仿宋" w:hAnsi="仿宋" w:eastAsia="仿宋" w:cs="仿宋"/>
          <w:sz w:val="32"/>
          <w:szCs w:val="32"/>
        </w:rPr>
        <w:t>因卖淫、嫖娼曾被处以行政拘留的。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第六条 </w:t>
      </w:r>
      <w:r>
        <w:rPr>
          <w:rFonts w:hint="eastAsia" w:ascii="仿宋" w:hAnsi="仿宋" w:eastAsia="仿宋" w:cs="仿宋"/>
          <w:sz w:val="32"/>
          <w:szCs w:val="32"/>
        </w:rPr>
        <w:t>外国投资者可以依法在中国境内设立娱乐场所。</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第七条 </w:t>
      </w:r>
      <w:r>
        <w:rPr>
          <w:rFonts w:hint="eastAsia" w:ascii="仿宋" w:hAnsi="仿宋" w:eastAsia="仿宋" w:cs="仿宋"/>
          <w:sz w:val="32"/>
          <w:szCs w:val="32"/>
        </w:rPr>
        <w:t>娱乐场所不得设在下列地点：</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rPr>
        <w:t>居民楼、博物馆、图书馆和被核定为文物保护单位的建筑物内；</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(二)</w:t>
      </w:r>
      <w:r>
        <w:rPr>
          <w:rFonts w:hint="eastAsia" w:ascii="仿宋" w:hAnsi="仿宋" w:eastAsia="仿宋" w:cs="仿宋"/>
          <w:sz w:val="32"/>
          <w:szCs w:val="32"/>
        </w:rPr>
        <w:t>居民住宅区和学校、医院、机关周围；</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(三)</w:t>
      </w:r>
      <w:r>
        <w:rPr>
          <w:rFonts w:hint="eastAsia" w:ascii="仿宋" w:hAnsi="仿宋" w:eastAsia="仿宋" w:cs="仿宋"/>
          <w:sz w:val="32"/>
          <w:szCs w:val="32"/>
        </w:rPr>
        <w:t>车站、机场等人群密集的场所；</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(四)</w:t>
      </w:r>
      <w:r>
        <w:rPr>
          <w:rFonts w:hint="eastAsia" w:ascii="仿宋" w:hAnsi="仿宋" w:eastAsia="仿宋" w:cs="仿宋"/>
          <w:sz w:val="32"/>
          <w:szCs w:val="32"/>
        </w:rPr>
        <w:t>建筑物地下一层以下；</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(五)</w:t>
      </w:r>
      <w:r>
        <w:rPr>
          <w:rFonts w:hint="eastAsia" w:ascii="仿宋" w:hAnsi="仿宋" w:eastAsia="仿宋" w:cs="仿宋"/>
          <w:sz w:val="32"/>
          <w:szCs w:val="32"/>
        </w:rPr>
        <w:t>与危险化学品仓库毗连的区域。</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娱乐场所的边界噪声，应当符合国家规定的环境噪声标准。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娱乐场所的使用面积，不得低于国务院文化主管部门规定的最低标准；设立含有电子游戏机的游艺娱乐场所，应当符合国务院文化主管部门关于总量和布局的要求。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娱乐场所申请从事娱乐场所经营活动，应当向所在地县级人民政府文化主管部门提出申请；外商投资的娱乐场所申请从事娱乐场所经营活动，应当向所在地省、自治区、直辖市人民政府文化主管部门提出申请。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娱乐场所申请从事娱乐场所经营活动，应当提交投资人员、拟任的法定代表人和其他负责人没有本条例第五条规定情形的书面声明。申请人应当对书面声明内容的真实性负责。</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受理申请的文化主管部门应当就书面声明向公安部门或者其他有关单位核查，公安部门或者其他有关单位应当予以配合；经核查属实的，文化主管部门应当依据本条例第七条、第八条的规定进行实地检查，作出决定。予以批准的，颁发娱乐经营许可证，并根据国务院文化主管部门的规定核定娱乐场所容纳的消费者数量；不予批准的，应当书面通知申请人并说明理由。</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有关法律、行政法规规定需要办理消防、卫生、环境保护等审批手续的，从其规定。</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第十条 </w:t>
      </w:r>
      <w:r>
        <w:rPr>
          <w:rFonts w:hint="eastAsia" w:ascii="仿宋" w:hAnsi="仿宋" w:eastAsia="仿宋" w:cs="仿宋"/>
          <w:sz w:val="32"/>
          <w:szCs w:val="32"/>
        </w:rPr>
        <w:t>文化主管部门审批娱乐场所应当举行听证。有关听证的程序，依照《中华人民共和国行政许可法》的规定执行。</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第十一条 </w:t>
      </w:r>
      <w:r>
        <w:rPr>
          <w:rFonts w:hint="eastAsia" w:ascii="仿宋" w:hAnsi="仿宋" w:eastAsia="仿宋" w:cs="仿宋"/>
          <w:sz w:val="32"/>
          <w:szCs w:val="32"/>
        </w:rPr>
        <w:t>娱乐场所依法取得营业执照和相关批准文件、许可证后，应当在 15 日内向所在地县级公安部门备案。</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第十二条 </w:t>
      </w:r>
      <w:r>
        <w:rPr>
          <w:rFonts w:hint="eastAsia" w:ascii="仿宋" w:hAnsi="仿宋" w:eastAsia="仿宋" w:cs="仿宋"/>
          <w:sz w:val="32"/>
          <w:szCs w:val="32"/>
        </w:rPr>
        <w:t>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经营</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第十三条 </w:t>
      </w:r>
      <w:r>
        <w:rPr>
          <w:rFonts w:hint="eastAsia" w:ascii="仿宋" w:hAnsi="仿宋" w:eastAsia="仿宋" w:cs="仿宋"/>
          <w:sz w:val="32"/>
          <w:szCs w:val="32"/>
        </w:rPr>
        <w:t>国家倡导弘扬民族优秀文化，禁止娱乐场所内的娱乐活动含有下列内容：</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rPr>
        <w:t>违反宪法确定的基本原则的；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(二)</w:t>
      </w:r>
      <w:r>
        <w:rPr>
          <w:rFonts w:hint="eastAsia" w:ascii="仿宋" w:hAnsi="仿宋" w:eastAsia="仿宋" w:cs="仿宋"/>
          <w:sz w:val="32"/>
          <w:szCs w:val="32"/>
        </w:rPr>
        <w:t>危害国家统一、主权或者领土完整的；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(三)</w:t>
      </w:r>
      <w:r>
        <w:rPr>
          <w:rFonts w:hint="eastAsia" w:ascii="仿宋" w:hAnsi="仿宋" w:eastAsia="仿宋" w:cs="仿宋"/>
          <w:sz w:val="32"/>
          <w:szCs w:val="32"/>
        </w:rPr>
        <w:t>危害国家安全，或者损害国家荣誉、利益的；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(四)</w:t>
      </w:r>
      <w:r>
        <w:rPr>
          <w:rFonts w:hint="eastAsia" w:ascii="仿宋" w:hAnsi="仿宋" w:eastAsia="仿宋" w:cs="仿宋"/>
          <w:sz w:val="32"/>
          <w:szCs w:val="32"/>
        </w:rPr>
        <w:t>煽动民族仇恨、民族歧视，伤害民族感情或者侵害民族风俗、习惯，破坏民族团结的；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(五)</w:t>
      </w:r>
      <w:r>
        <w:rPr>
          <w:rFonts w:hint="eastAsia" w:ascii="仿宋" w:hAnsi="仿宋" w:eastAsia="仿宋" w:cs="仿宋"/>
          <w:sz w:val="32"/>
          <w:szCs w:val="32"/>
        </w:rPr>
        <w:t>违反国家宗教政策，宣扬邪教、迷信的；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(六)</w:t>
      </w:r>
      <w:r>
        <w:rPr>
          <w:rFonts w:hint="eastAsia" w:ascii="仿宋" w:hAnsi="仿宋" w:eastAsia="仿宋" w:cs="仿宋"/>
          <w:sz w:val="32"/>
          <w:szCs w:val="32"/>
        </w:rPr>
        <w:t>宣扬淫秽、赌博、暴力以及与毒品有关的违法犯罪活动，或者教唆犯罪的；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(七)</w:t>
      </w:r>
      <w:r>
        <w:rPr>
          <w:rFonts w:hint="eastAsia" w:ascii="仿宋" w:hAnsi="仿宋" w:eastAsia="仿宋" w:cs="仿宋"/>
          <w:sz w:val="32"/>
          <w:szCs w:val="32"/>
        </w:rPr>
        <w:t>违背社会公德或者民族优秀文化传统的；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(八)</w:t>
      </w:r>
      <w:r>
        <w:rPr>
          <w:rFonts w:hint="eastAsia" w:ascii="仿宋" w:hAnsi="仿宋" w:eastAsia="仿宋" w:cs="仿宋"/>
          <w:sz w:val="32"/>
          <w:szCs w:val="32"/>
        </w:rPr>
        <w:t>侮辱、诽谤他人，侵害他人合法权益的；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(九)</w:t>
      </w:r>
      <w:r>
        <w:rPr>
          <w:rFonts w:hint="eastAsia" w:ascii="仿宋" w:hAnsi="仿宋" w:eastAsia="仿宋" w:cs="仿宋"/>
          <w:sz w:val="32"/>
          <w:szCs w:val="32"/>
        </w:rPr>
        <w:t>法律、行政法规禁止的其他内容。</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第十四条 </w:t>
      </w:r>
      <w:r>
        <w:rPr>
          <w:rFonts w:hint="eastAsia" w:ascii="仿宋" w:hAnsi="仿宋" w:eastAsia="仿宋" w:cs="仿宋"/>
          <w:sz w:val="32"/>
          <w:szCs w:val="32"/>
        </w:rPr>
        <w:t>娱乐场所及其从业人员不得实施下列行为，不得为进入娱乐场所的人员实施下列行为提供条件：</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rPr>
        <w:t>贩卖、提供毒品，或者组织、强迫、教唆、引诱、欺骗、容留他人吸食、注射毒品；</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(二)</w:t>
      </w:r>
      <w:r>
        <w:rPr>
          <w:rFonts w:hint="eastAsia" w:ascii="仿宋" w:hAnsi="仿宋" w:eastAsia="仿宋" w:cs="仿宋"/>
          <w:sz w:val="32"/>
          <w:szCs w:val="32"/>
        </w:rPr>
        <w:t>组织、强迫、引诱、容留、介绍他人卖淫、嫖娼；</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(三)</w:t>
      </w:r>
      <w:r>
        <w:rPr>
          <w:rFonts w:hint="eastAsia" w:ascii="仿宋" w:hAnsi="仿宋" w:eastAsia="仿宋" w:cs="仿宋"/>
          <w:sz w:val="32"/>
          <w:szCs w:val="32"/>
        </w:rPr>
        <w:t>制作、贩卖、传播淫秽物品；</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(四)</w:t>
      </w:r>
      <w:r>
        <w:rPr>
          <w:rFonts w:hint="eastAsia" w:ascii="仿宋" w:hAnsi="仿宋" w:eastAsia="仿宋" w:cs="仿宋"/>
          <w:sz w:val="32"/>
          <w:szCs w:val="32"/>
        </w:rPr>
        <w:t>提供或者从事以营利为目的的陪侍；</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(五)</w:t>
      </w:r>
      <w:r>
        <w:rPr>
          <w:rFonts w:hint="eastAsia" w:ascii="仿宋" w:hAnsi="仿宋" w:eastAsia="仿宋" w:cs="仿宋"/>
          <w:sz w:val="32"/>
          <w:szCs w:val="32"/>
        </w:rPr>
        <w:t>赌博；</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(六)</w:t>
      </w:r>
      <w:r>
        <w:rPr>
          <w:rFonts w:hint="eastAsia" w:ascii="仿宋" w:hAnsi="仿宋" w:eastAsia="仿宋" w:cs="仿宋"/>
          <w:sz w:val="32"/>
          <w:szCs w:val="32"/>
        </w:rPr>
        <w:t>从事邪教、迷信活动；</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(七)</w:t>
      </w:r>
      <w:r>
        <w:rPr>
          <w:rFonts w:hint="eastAsia" w:ascii="仿宋" w:hAnsi="仿宋" w:eastAsia="仿宋" w:cs="仿宋"/>
          <w:sz w:val="32"/>
          <w:szCs w:val="32"/>
        </w:rPr>
        <w:t>其他违法犯罪行为。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娱乐场所的从业人员不得吸食、注射毒品，不得卖淫、嫖娼；娱乐场所及其从业人员不得为进入娱乐场所的人员实施上述行为提供条件。</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第十五条 </w:t>
      </w:r>
      <w:r>
        <w:rPr>
          <w:rFonts w:hint="eastAsia" w:ascii="仿宋" w:hAnsi="仿宋" w:eastAsia="仿宋" w:cs="仿宋"/>
          <w:sz w:val="32"/>
          <w:szCs w:val="32"/>
        </w:rPr>
        <w:t>歌舞娱乐场所应当按照国务院公安部门的规定在营业场所的出入口、主要通道安装闭路电视监控设备，并应当保证闭路电视监控设备在营业期间正常运行，不得中断。</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歌舞娱乐场所应当将闭路电视监控录像资料留存 30 日备查，不得删改或者挪作他用。</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第十六条 </w:t>
      </w:r>
      <w:r>
        <w:rPr>
          <w:rFonts w:hint="eastAsia" w:ascii="仿宋" w:hAnsi="仿宋" w:eastAsia="仿宋" w:cs="仿宋"/>
          <w:sz w:val="32"/>
          <w:szCs w:val="32"/>
        </w:rPr>
        <w:t>歌舞娱乐场所的包厢、包间内不得设置隔断，并应当安装展现室内整体环境的透明门窗。包厢、包间的门不得有内锁装置。</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第十七条 </w:t>
      </w:r>
      <w:r>
        <w:rPr>
          <w:rFonts w:hint="eastAsia" w:ascii="仿宋" w:hAnsi="仿宋" w:eastAsia="仿宋" w:cs="仿宋"/>
          <w:sz w:val="32"/>
          <w:szCs w:val="32"/>
        </w:rPr>
        <w:t>营业期间，歌舞娱乐场所内亮度不得低于国家规定的标准。</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第十八条 </w:t>
      </w:r>
      <w:r>
        <w:rPr>
          <w:rFonts w:hint="eastAsia" w:ascii="仿宋" w:hAnsi="仿宋" w:eastAsia="仿宋" w:cs="仿宋"/>
          <w:sz w:val="32"/>
          <w:szCs w:val="32"/>
        </w:rPr>
        <w:t>娱乐场所使用的音像制品或者电子游戏应当是依法出版、生产或者进口的产品。</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歌舞娱乐场所播放的曲目和屏幕画面以及游艺娱乐场所的电子游戏机内的游戏项目，不得含有本条例第十三条禁止的内容；歌舞娱乐场所使用的歌曲点播系统不得与境外的曲库联接。</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第十九条 </w:t>
      </w:r>
      <w:r>
        <w:rPr>
          <w:rFonts w:hint="eastAsia" w:ascii="仿宋" w:hAnsi="仿宋" w:eastAsia="仿宋" w:cs="仿宋"/>
          <w:sz w:val="32"/>
          <w:szCs w:val="32"/>
        </w:rPr>
        <w:t>游艺娱乐场所不得设置具有赌博功能的电子游戏机机型、机种、电路板等游戏设施设备，不得以现金或者有价证券作为奖品，不得回购奖品。</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 娱乐场所的法定代表人或者主要负责人应当对娱乐场所的消防安全和其他安全负责。</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娱乐场所应当确保其建筑、设施符合国家安全标准和消防技术规范，定期检查消防设施状况，并及时维护、更新。</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娱乐场所应当制定安全工作方案和应急疏散预案。</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第二十一条 营业期间，娱乐场所应当保证疏散通道和安全出口畅通，不得封堵、锁闭疏散通道和安全出口，不得在疏散通道和安全出口设置栅栏等影响疏散的障碍物。</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娱乐场所应当在疏散通道和安全出口设置明显指示标志，不得遮挡、覆盖指示标志。</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第二十二条 任何人不得非法携带枪支、弹药、管制器具或者携带爆炸性、易燃性、毒害性、放射性、腐蚀性等危险物品和传染病病原体进入娱乐场所。</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迪斯科舞厅应当配备安全检查设备，对进入营业场所的人员进行安全检查。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第二十三条 歌舞娱乐场所不得接纳未成年人。除国家法定节假日外，游艺娱乐场所设置的电子游戏机不得向未成年人提供。</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第二十四条 娱乐场所不得招用未成年人；招用外国人的，应当按照国家有关规定为其办理外国人就业许可证。</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第二十五条 娱乐场所应当与从业人员签订文明服务责任书，并建立从业人员名簿；从业人员名簿应当包括从业人员的真实姓名、居民身份证复印件、外国人就业许可证复印件等内容。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娱乐场所应当建立营业日志，记载营业期间从业人员的工作职责、工作时间、工作地点；营业日志不得删改，并应当留存60 日备查。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第二十六条 娱乐场所应当与保安服务企业签订保安服务合同，配备专业保安人员；不得聘用其他人员从事保安工作。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第二十七条 营业期间，娱乐场所的从业人员应当统一着工作服，佩带工作标志并携带居民身份证或者外国人就业许可证。</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从业人员应当遵守职业道德和卫生规范，诚实守信，礼貌待人，不得侵害消费者的人身和财产权利。</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第二十八条 每日凌晨2时至上午8时，娱乐场所不得营业。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第二十九条 娱乐场所提供娱乐服务项目和出售商品，应当明码标价，并向消费者出示价目表；不得强迫、欺骗消费者接受服务、购买商品。</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第三十条 娱乐场所应当在营业场所的大厅、包厢、包间内的显著位置悬挂含有禁毒、禁赌、禁止卖淫嫖娼等内容的警示标志、未成年人禁入或者限入标志。标志应当注明公安部门、文化主管部门的举报电话。</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第三十一条 娱乐场所应当建立巡查制度，发现娱乐场所内有违法犯罪活动的，应当立即向所在地县级公安部门、县级人民政府文化主管部门报告。</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监督管理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第三十二条 文化主管部门、公安部门和其他有关部门的工作人员依法履行监督检查职责时，有权进入娱乐场所。娱乐场所应当予以配合，不得拒绝、阻挠。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文化主管部门、公安部门和其他有关部门的工作人员依法履行监督检查职责时，需要查阅闭路电视监控录像资料、从业人员名簿、营业日志等资料的，娱乐场所应当及时提供。</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第三十三条 文化主管部门、公安部门和其他有关部门应当记录监督检查的情况和处理结果。监督检查记录由监督检查人员签字归档。公众有权查阅监督检查记录。</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第三十四条 文化主管部门、公安部门和其他有关部门应当建立娱乐场所违法行为警示记录系统；对列入警示记录的娱乐场所，应当及时向社会公布，并加大监督检查力度。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第三十五条 文化主管部门应当建立娱乐场所的经营活动信用监管制度，建立健全信用约束机制，并及时公布行政处罚信息。</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第三十六条 文化主管部门、公安部门和其他有关部门应当建立相互间的信息通报制度，及时通报监督检查情况和处理结果。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第三十七条 任何单位或者个人发现娱乐场所内有违反本条例行为的，有权向文化主管部门、公安部门等有关部门举报。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文化主管部门、公安部门等有关部门接到举报，应当记录，并及时依法调查、处理；对不属于本部门职责范围的，应当及时移送有关部门。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第三十八条 上级人民政府文化主管部门、公安部门在必要时，可以依照本条例的规定调查、处理由下级人民政府文化主管部门、公安部门调查、处理的案件。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下级人民政府文化主管部门、公安部门认为案件重大、复杂的，可以请求移送上级人民政府文化主管部门、公安部门调查、处理。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第三十九条 文化主管部门、公安部门和其他有关部门及其工作人员违反本条例规定的，任何单位或者个人可以向依法有权处理的本级或者上一级机关举报。接到举报的机关应当依法及时调查、处理。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第四十条 娱乐场所行业协会应当依照章程的规定，制定行业自律规范，加强对会员经营活动的指导、监督。</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法律责任</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第四十一条 违反本条例规定，擅自从事娱乐场所经营活动的，由文化主管部门依法予以取缔；公安部门在查处治安、刑事案件时，发现擅自从事娱乐场所经营活动的，应当依法予以取缔。</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第四十二条 违反本条例规定，以欺骗等不正当手段取得娱乐经营许可证的，由原发证机关撤销娱乐经营许可证。</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第四十三条 娱乐场所实施本条例第十四条禁止行为的，由县级公安部门没收违法所得和非法财物，责令停业整顿 3 个月至6 个月；情节严重的，由原发证机关吊销娱乐经营许可证，对直接负责的主管人员和其他直接责任人员处 1万元以上 2万元以下的罚款。</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第四十四条 娱乐场所违反本条例规定，有下列情形之一的，由县级公安部门责令改正，给予警告；情节严重的，责令停业整顿 1 个月至 3 个月：</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rPr>
        <w:t>照明设施、包厢、包间的设置以及门窗的使用不符合本条例规定的；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(二)</w:t>
      </w:r>
      <w:r>
        <w:rPr>
          <w:rFonts w:hint="eastAsia" w:ascii="仿宋" w:hAnsi="仿宋" w:eastAsia="仿宋" w:cs="仿宋"/>
          <w:sz w:val="32"/>
          <w:szCs w:val="32"/>
        </w:rPr>
        <w:t>未按照本条例规定安装闭路电视监控设备或者中断使用的；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(三)</w:t>
      </w:r>
      <w:r>
        <w:rPr>
          <w:rFonts w:hint="eastAsia" w:ascii="仿宋" w:hAnsi="仿宋" w:eastAsia="仿宋" w:cs="仿宋"/>
          <w:sz w:val="32"/>
          <w:szCs w:val="32"/>
        </w:rPr>
        <w:t>未按照本条例规定留存监控录像资料或者删改监控录像资料的；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(四)</w:t>
      </w:r>
      <w:r>
        <w:rPr>
          <w:rFonts w:hint="eastAsia" w:ascii="仿宋" w:hAnsi="仿宋" w:eastAsia="仿宋" w:cs="仿宋"/>
          <w:sz w:val="32"/>
          <w:szCs w:val="32"/>
        </w:rPr>
        <w:t>未按照本条例规定配备安全检查设备或者未对进入营业场所的人员进行安全检查的；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(五)</w:t>
      </w:r>
      <w:r>
        <w:rPr>
          <w:rFonts w:hint="eastAsia" w:ascii="仿宋" w:hAnsi="仿宋" w:eastAsia="仿宋" w:cs="仿宋"/>
          <w:sz w:val="32"/>
          <w:szCs w:val="32"/>
        </w:rPr>
        <w:t>未按照本条例规定配备保安人员的。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第四十五条 娱乐场所违反本条例规定，有下列情形之一的，由县级公安部门没收违法所得和非法财物，并处违法所得 2倍以上 5 倍以下的罚款；没有违法所得或者违法所得不足 1 万元的，并处 2 万元以上 5 万元以下的罚款；情节严重的，责令停业整顿 1 个月至 3 个月：</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rPr>
        <w:t>设置具有赌博功能的电子游戏机机型、机种、电路板等游戏设施设备的；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(二)</w:t>
      </w:r>
      <w:r>
        <w:rPr>
          <w:rFonts w:hint="eastAsia" w:ascii="仿宋" w:hAnsi="仿宋" w:eastAsia="仿宋" w:cs="仿宋"/>
          <w:sz w:val="32"/>
          <w:szCs w:val="32"/>
        </w:rPr>
        <w:t>以现金、有价证券作为奖品，或者回购奖品的。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第四十六条 娱乐场所指使、纵容从业人员侵害消费者人身权利的，应当依法承担民事责任，并由县级公安部门责令停业整顿 1 个月至 3 个月；造成严重后果的，由原发证机关吊销娱乐经营许可证。</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第四十七条 娱乐场所取得营业执照后，未按照本条例规定向公安部门备案的，由县级公安部门责令改正，给予警告。第四十八条 违反本条例规定，有下列情形之一的，由县级人民政府文化主管部门没收违法所得和非法财物，并处违法所得1 倍以上 3 倍以下的罚款；没有违法所得或者违法所得不足 1 万元的，并处 1 万元以上 3 万元以下的罚款；情节严重的，责令停业整顿 1 个月至 6 个月：</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rPr>
        <w:t>歌舞娱乐场所的歌曲点播系统与境外的曲库联接的；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(二)歌舞娱乐场所播放的曲目、屏幕画面或者游艺娱乐场所电子游戏机内的游戏项目含有本条例第十三条禁止内容的；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(三)歌舞娱乐场所接纳未成年人的；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)游艺娱乐场所设置的电子游戏机在国家法定节假日外向未成年人提供的；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(五)娱乐场所容纳的消费者超过核定人数的。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第四十九条 娱乐场所违反本条例规定，有下列情形之一的，由县级人民政府文化主管部门责令改正，给予警告；情节严重的，责令停业整顿 1 个月至 3 个月：</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rPr>
        <w:t>变更有关事项，未按照本条例规定申请重新核发娱乐经营许可证的；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(二)</w:t>
      </w:r>
      <w:r>
        <w:rPr>
          <w:rFonts w:hint="eastAsia" w:ascii="仿宋" w:hAnsi="仿宋" w:eastAsia="仿宋" w:cs="仿宋"/>
          <w:sz w:val="32"/>
          <w:szCs w:val="32"/>
        </w:rPr>
        <w:t>在本条例规定的禁止营业时间内营业的；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(三)</w:t>
      </w:r>
      <w:r>
        <w:rPr>
          <w:rFonts w:hint="eastAsia" w:ascii="仿宋" w:hAnsi="仿宋" w:eastAsia="仿宋" w:cs="仿宋"/>
          <w:sz w:val="32"/>
          <w:szCs w:val="32"/>
        </w:rPr>
        <w:t>从业人员在营业期间未统一着装并佩带工作标志的。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第五十条 娱乐场所未按照本条例规定建立从业人员名簿、营业日志，或者发现违法犯罪行为未按照本条例规定报告的，由县级人民政府文化主管部门、县级公安部门依据法定职权责令改正，给予警告；情节严重的，责令停业整顿 1 个月至 3 个月。</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第五十一条 娱乐场所未按照本条例规定悬挂警示标志、未成年人禁入或者限入标志的，由县级人民政府文化主管部门、县级公安部门依据法定职权责令改正，给予警告。</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第五十二条 娱乐场所招用未成年人的，由劳动保障行政部门责令改正，并按照每招用一名未成年人每月处 5000 元罚款的标准给予处罚。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第五十三条 因擅自从事娱乐场所经营活动被依法取缔的，其投资人员和负责人终身不得投资开办娱乐场所或者担任娱乐场所的法定代表人、负责人。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娱乐场所因违反本条例规定，被吊销或者撤销娱乐经营许可证的，自被吊销或者撤销之日起，其法定代表人、负责人 5 年内不得担任娱乐场所的法定代表人、负责人。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娱乐场所因违反本条例规定，2 年内被处以 3 次警告或者罚款又有违反本条例的行为应受行政处罚的，由县级人民政府文化主管部门、县级公安部门依据法定职权责令停业整顿 3 个月至 6个月；2 年内被 2 次责令停业整顿又有违反本条例的行为应受行政处罚的，由原发证机关吊销娱乐经营许可证。</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第五十四条 娱乐场所违反有关治安管理或者消防管理法律、行政法规规定的，由公安部门依法予以处罚；构成犯罪的，依法追究刑事责任。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娱乐场所违反有关卫生、环境保护、价格、劳动等法律、行政法规规定的，由有关部门依法予以处罚；构成犯罪的，依法追究刑事责任。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娱乐场所及其从业人员与消费者发生争议的，应当依照消费者权益保护的法律规定解决；造成消费者人身、财产损害的，由娱乐场所依法予以赔偿。</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第五十五条 国家机关及其工作人员开办娱乐场所，参与或者变相参与娱乐场所经营活动的，对直接负责的主管人员和其他直接责任人员依法给予撤职或者开除的行政处分。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文化主管部门、公安部门的工作人员明知其亲属开办娱乐场所或者发现其亲属参与、变相参与娱乐场所的经营活动，不予制止或者制止不力的，依法给予行政处分；情节严重的，依法给予撤职或者开除的行政处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第五十六条 文化主管部门、公安部门、工商行政管理部门和其他有关部门的工作人员有下列行为之一的，对直接负责的主管人员和其他直接责任人员依法给予行政处分；构成犯罪的，依法追究刑事责任：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rPr>
        <w:t>向不符合法定设立条件的单位颁发许可证、批准文件、营业执照的；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(二)</w:t>
      </w:r>
      <w:r>
        <w:rPr>
          <w:rFonts w:hint="eastAsia" w:ascii="仿宋" w:hAnsi="仿宋" w:eastAsia="仿宋" w:cs="仿宋"/>
          <w:sz w:val="32"/>
          <w:szCs w:val="32"/>
        </w:rPr>
        <w:t>不履行监督管理职责，或者发现擅自从事娱乐场所经营活动不依法取缔，或者发现违法行为不依法查处的；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(三)</w:t>
      </w:r>
      <w:r>
        <w:rPr>
          <w:rFonts w:hint="eastAsia" w:ascii="仿宋" w:hAnsi="仿宋" w:eastAsia="仿宋" w:cs="仿宋"/>
          <w:sz w:val="32"/>
          <w:szCs w:val="32"/>
        </w:rPr>
        <w:t>接到对违</w:t>
      </w:r>
      <w:bookmarkStart w:id="0" w:name="_GoBack"/>
      <w:bookmarkEnd w:id="0"/>
      <w:r>
        <w:rPr>
          <w:rFonts w:hint="eastAsia" w:ascii="仿宋" w:hAnsi="仿宋" w:eastAsia="仿宋" w:cs="仿宋"/>
          <w:sz w:val="32"/>
          <w:szCs w:val="32"/>
        </w:rPr>
        <w:t>法行为的举报、通报后不依法查处的；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(四)</w:t>
      </w:r>
      <w:r>
        <w:rPr>
          <w:rFonts w:hint="eastAsia" w:ascii="仿宋" w:hAnsi="仿宋" w:eastAsia="仿宋" w:cs="仿宋"/>
          <w:sz w:val="32"/>
          <w:szCs w:val="32"/>
        </w:rPr>
        <w:t>利用职务之便，索取、收受他人财物或者谋取其他利益的；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(五)</w:t>
      </w:r>
      <w:r>
        <w:rPr>
          <w:rFonts w:hint="eastAsia" w:ascii="仿宋" w:hAnsi="仿宋" w:eastAsia="仿宋" w:cs="仿宋"/>
          <w:sz w:val="32"/>
          <w:szCs w:val="32"/>
        </w:rPr>
        <w:t>利用职务之便，参与、包庇违法行为，或者向有关单位、个人通风报信的；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(六)</w:t>
      </w:r>
      <w:r>
        <w:rPr>
          <w:rFonts w:hint="eastAsia" w:ascii="仿宋" w:hAnsi="仿宋" w:eastAsia="仿宋" w:cs="仿宋"/>
          <w:sz w:val="32"/>
          <w:szCs w:val="32"/>
        </w:rPr>
        <w:t>有其他滥用职权、玩忽职守、徇私舞弊行为的。</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第五十七条 本条例所称从业人员，包括娱乐场所的管理人员、服务人员、保安人员和在娱乐场所工作的其他人员。</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第五十八条 本条例自 2006 年 3 月 1 日起施行。1999 年 3月 26 日国务院发布的《娱乐场所管理条例》同时废止。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F6DDB3"/>
    <w:multiLevelType w:val="singleLevel"/>
    <w:tmpl w:val="1AF6DDB3"/>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N2NhOGI1MTI5ODljMmU0MzdhY2Q0NDRkZWQyMjUifQ=="/>
  </w:docVars>
  <w:rsids>
    <w:rsidRoot w:val="00000000"/>
    <w:rsid w:val="061D286A"/>
    <w:rsid w:val="1DEC729A"/>
    <w:rsid w:val="23751ADF"/>
    <w:rsid w:val="2ECD2501"/>
    <w:rsid w:val="317258B0"/>
    <w:rsid w:val="40FC0CF2"/>
    <w:rsid w:val="4F760840"/>
    <w:rsid w:val="54745318"/>
    <w:rsid w:val="57524E51"/>
    <w:rsid w:val="6B690C2B"/>
    <w:rsid w:val="75F06371"/>
    <w:rsid w:val="792C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2023-12-26T03:34:00Z</dcterms:created>
  <dc:creator>Administrator.USER-20200303ZG</dc:creator>
  <cp:lastModifiedBy>老申</cp:lastModifiedBy>
  <dcterms:modified xsi:type="dcterms:W3CDTF">2023-12-26T06:35:55Z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4F8776A830D74402B3A75D67BAE26A4B_12</vt:lpwstr>
  </property>
</Properties>
</file>